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3CDC9F7" w:rsidR="00E90E49" w:rsidRPr="00234404" w:rsidRDefault="00A326DE" w:rsidP="00E35559">
      <w:pPr>
        <w:pStyle w:val="3GPPHeader"/>
        <w:spacing w:after="60"/>
        <w:rPr>
          <w:szCs w:val="24"/>
          <w:highlight w:val="yellow"/>
          <w:lang w:val="en-US"/>
        </w:rPr>
      </w:pPr>
      <w:r>
        <w:rPr>
          <w:szCs w:val="24"/>
          <w:lang w:val="en-US"/>
        </w:rPr>
        <w:t xml:space="preserve"> </w:t>
      </w:r>
      <w:r w:rsidR="00E46C46" w:rsidRPr="00E46C46">
        <w:rPr>
          <w:szCs w:val="24"/>
          <w:lang w:val="en-US"/>
        </w:rPr>
        <w:t>3GPP TSG-RAN WG1 Meeting # ah-1901</w:t>
      </w:r>
      <w:r w:rsidR="00E90E49" w:rsidRPr="00234404">
        <w:rPr>
          <w:szCs w:val="24"/>
          <w:lang w:val="en-US"/>
        </w:rPr>
        <w:tab/>
      </w:r>
      <w:r w:rsidR="0072764B" w:rsidRPr="0072764B">
        <w:rPr>
          <w:szCs w:val="24"/>
          <w:lang w:val="en-US"/>
        </w:rPr>
        <w:t>R1-1901226</w:t>
      </w:r>
    </w:p>
    <w:p w14:paraId="51C3D3E7" w14:textId="18B4E9D0" w:rsidR="00E90E49" w:rsidRPr="00234404" w:rsidRDefault="00E46C46" w:rsidP="00311702">
      <w:pPr>
        <w:pStyle w:val="3GPPHeader"/>
        <w:rPr>
          <w:szCs w:val="24"/>
          <w:lang w:val="en-US"/>
        </w:rPr>
      </w:pPr>
      <w:r w:rsidRPr="00E46C46">
        <w:rPr>
          <w:szCs w:val="24"/>
          <w:lang w:val="en-US"/>
        </w:rPr>
        <w:t>Taipei, Taiwan, January 21st – 25th 2019</w:t>
      </w:r>
    </w:p>
    <w:p w14:paraId="60A5317D" w14:textId="77777777" w:rsidR="00E90E49" w:rsidRPr="00234404" w:rsidRDefault="00E90E49" w:rsidP="00357380">
      <w:pPr>
        <w:pStyle w:val="3GPPHeader"/>
        <w:rPr>
          <w:lang w:val="en-US"/>
        </w:rPr>
      </w:pPr>
    </w:p>
    <w:p w14:paraId="3C6869D1" w14:textId="1DB21637" w:rsidR="00E90E49" w:rsidRPr="00F90BC4" w:rsidRDefault="00E90E49" w:rsidP="00311702">
      <w:pPr>
        <w:pStyle w:val="3GPPHeader"/>
        <w:rPr>
          <w:sz w:val="22"/>
          <w:highlight w:val="yellow"/>
          <w:lang w:val="en-US"/>
        </w:rPr>
      </w:pPr>
      <w:r w:rsidRPr="00F90BC4">
        <w:rPr>
          <w:sz w:val="22"/>
          <w:lang w:val="en-US"/>
        </w:rPr>
        <w:t>Agenda Item:</w:t>
      </w:r>
      <w:r w:rsidRPr="00F90BC4">
        <w:rPr>
          <w:sz w:val="22"/>
          <w:lang w:val="en-US"/>
        </w:rPr>
        <w:tab/>
      </w:r>
      <w:r w:rsidR="00724450" w:rsidRPr="0072764B">
        <w:rPr>
          <w:sz w:val="22"/>
          <w:lang w:val="en-US"/>
        </w:rPr>
        <w:t>7.2.4.1.5</w:t>
      </w:r>
    </w:p>
    <w:p w14:paraId="0CB055DD" w14:textId="77777777" w:rsidR="00E90E49" w:rsidRPr="00234404" w:rsidRDefault="003D3C45" w:rsidP="00F64C2B">
      <w:pPr>
        <w:pStyle w:val="3GPPHeader"/>
        <w:rPr>
          <w:sz w:val="22"/>
          <w:lang w:val="en-US"/>
        </w:rPr>
      </w:pPr>
      <w:r w:rsidRPr="00234404">
        <w:rPr>
          <w:sz w:val="22"/>
          <w:lang w:val="en-US"/>
        </w:rPr>
        <w:t>Source:</w:t>
      </w:r>
      <w:r w:rsidR="00E90E49" w:rsidRPr="00234404">
        <w:rPr>
          <w:sz w:val="22"/>
          <w:lang w:val="en-US"/>
        </w:rPr>
        <w:tab/>
      </w:r>
      <w:r w:rsidR="00F64C2B" w:rsidRPr="00234404">
        <w:rPr>
          <w:sz w:val="22"/>
          <w:lang w:val="en-US"/>
        </w:rPr>
        <w:t>Ericsson</w:t>
      </w:r>
    </w:p>
    <w:p w14:paraId="63DAB814" w14:textId="277EAB9A" w:rsidR="00E90E49" w:rsidRPr="00234404" w:rsidRDefault="003D3C45" w:rsidP="00311702">
      <w:pPr>
        <w:pStyle w:val="3GPPHeader"/>
        <w:rPr>
          <w:sz w:val="22"/>
          <w:lang w:val="en-US"/>
        </w:rPr>
      </w:pPr>
      <w:r w:rsidRPr="00234404">
        <w:rPr>
          <w:sz w:val="22"/>
          <w:lang w:val="en-US"/>
        </w:rPr>
        <w:t>Title:</w:t>
      </w:r>
      <w:r w:rsidR="00E90E49" w:rsidRPr="00234404">
        <w:rPr>
          <w:sz w:val="22"/>
          <w:lang w:val="en-US"/>
        </w:rPr>
        <w:tab/>
      </w:r>
      <w:r w:rsidR="00A70495" w:rsidRPr="00234404">
        <w:rPr>
          <w:sz w:val="22"/>
          <w:lang w:val="en-US"/>
        </w:rPr>
        <w:t xml:space="preserve">System level evaluations of NR </w:t>
      </w:r>
      <w:r w:rsidR="00B14428" w:rsidRPr="00234404">
        <w:rPr>
          <w:sz w:val="22"/>
          <w:lang w:val="en-US"/>
        </w:rPr>
        <w:t xml:space="preserve">V2X </w:t>
      </w:r>
      <w:r w:rsidR="00A70495" w:rsidRPr="00234404">
        <w:rPr>
          <w:sz w:val="22"/>
          <w:lang w:val="en-US"/>
        </w:rPr>
        <w:t>sidelink</w:t>
      </w:r>
    </w:p>
    <w:p w14:paraId="58D4CB54" w14:textId="6AE4C2B3" w:rsidR="00E90E49" w:rsidRPr="00234404" w:rsidRDefault="00E90E49" w:rsidP="00D546FF">
      <w:pPr>
        <w:pStyle w:val="3GPPHeader"/>
        <w:rPr>
          <w:sz w:val="22"/>
          <w:lang w:val="en-US"/>
        </w:rPr>
      </w:pPr>
      <w:r w:rsidRPr="00234404">
        <w:rPr>
          <w:sz w:val="22"/>
          <w:lang w:val="en-US"/>
        </w:rPr>
        <w:t>Document for:</w:t>
      </w:r>
      <w:r w:rsidRPr="00234404">
        <w:rPr>
          <w:sz w:val="22"/>
          <w:lang w:val="en-US"/>
        </w:rPr>
        <w:tab/>
        <w:t>Discussion</w:t>
      </w:r>
    </w:p>
    <w:p w14:paraId="76893D37" w14:textId="77777777" w:rsidR="00E90E49" w:rsidRPr="00234404" w:rsidRDefault="00E90E49" w:rsidP="00E90E49">
      <w:pPr>
        <w:rPr>
          <w:lang w:val="en-US"/>
        </w:rPr>
      </w:pPr>
    </w:p>
    <w:p w14:paraId="09FE4FCF" w14:textId="77777777" w:rsidR="00E90E49" w:rsidRPr="00CE0424" w:rsidRDefault="00230D18" w:rsidP="003003E3">
      <w:pPr>
        <w:pStyle w:val="Heading1"/>
      </w:pPr>
      <w:r>
        <w:t>1</w:t>
      </w:r>
      <w:r>
        <w:tab/>
      </w:r>
      <w:r w:rsidR="00E90E49" w:rsidRPr="00CE0424">
        <w:t>Introduction</w:t>
      </w:r>
    </w:p>
    <w:p w14:paraId="7C48702B" w14:textId="17297F65" w:rsidR="00477768" w:rsidRPr="00234404" w:rsidRDefault="0097080C" w:rsidP="00CE0424">
      <w:pPr>
        <w:pStyle w:val="BodyText"/>
        <w:rPr>
          <w:lang w:val="en-US"/>
        </w:rPr>
      </w:pPr>
      <w:r w:rsidRPr="00234404">
        <w:rPr>
          <w:lang w:val="en-US"/>
        </w:rPr>
        <w:t xml:space="preserve">In this paper we present </w:t>
      </w:r>
      <w:r w:rsidR="007F0B03" w:rsidRPr="00234404">
        <w:rPr>
          <w:lang w:val="en-US"/>
        </w:rPr>
        <w:t>system-level evaluation results</w:t>
      </w:r>
      <w:r w:rsidR="00AF12A7" w:rsidRPr="00234404">
        <w:rPr>
          <w:lang w:val="en-US"/>
        </w:rPr>
        <w:t xml:space="preserve"> for sidelink</w:t>
      </w:r>
      <w:r w:rsidR="00216037" w:rsidRPr="00234404">
        <w:rPr>
          <w:lang w:val="en-US"/>
        </w:rPr>
        <w:t xml:space="preserve">. Specific details on the PHY structures can be found in </w:t>
      </w:r>
      <w:r w:rsidR="004970B9">
        <w:fldChar w:fldCharType="begin"/>
      </w:r>
      <w:r w:rsidR="004970B9" w:rsidRPr="00234404">
        <w:rPr>
          <w:lang w:val="en-US"/>
        </w:rPr>
        <w:instrText xml:space="preserve"> REF _Ref528838717 \r \h </w:instrText>
      </w:r>
      <w:r w:rsidR="004970B9">
        <w:fldChar w:fldCharType="separate"/>
      </w:r>
      <w:r w:rsidR="002F7F30">
        <w:rPr>
          <w:lang w:val="en-US"/>
        </w:rPr>
        <w:t>[1]</w:t>
      </w:r>
      <w:r w:rsidR="004970B9">
        <w:fldChar w:fldCharType="end"/>
      </w:r>
      <w:r w:rsidR="004970B9" w:rsidRPr="00234404">
        <w:rPr>
          <w:lang w:val="en-US"/>
        </w:rPr>
        <w:t xml:space="preserve">. The discussion on resource allocation aspects can be found </w:t>
      </w:r>
      <w:r w:rsidR="005A5342">
        <w:rPr>
          <w:lang w:val="en-US"/>
        </w:rPr>
        <w:fldChar w:fldCharType="begin"/>
      </w:r>
      <w:r w:rsidR="005A5342">
        <w:rPr>
          <w:lang w:val="en-US"/>
        </w:rPr>
        <w:instrText xml:space="preserve"> REF _Ref534887830 \r \h </w:instrText>
      </w:r>
      <w:r w:rsidR="005A5342">
        <w:rPr>
          <w:lang w:val="en-US"/>
        </w:rPr>
      </w:r>
      <w:r w:rsidR="005A5342">
        <w:rPr>
          <w:lang w:val="en-US"/>
        </w:rPr>
        <w:fldChar w:fldCharType="separate"/>
      </w:r>
      <w:r w:rsidR="005A5342">
        <w:rPr>
          <w:lang w:val="en-US"/>
        </w:rPr>
        <w:t>[2]</w:t>
      </w:r>
      <w:r w:rsidR="005A5342">
        <w:rPr>
          <w:lang w:val="en-US"/>
        </w:rPr>
        <w:fldChar w:fldCharType="end"/>
      </w:r>
      <w:r w:rsidR="004970B9" w:rsidRPr="00234404">
        <w:rPr>
          <w:lang w:val="en-US"/>
        </w:rPr>
        <w:t>.</w:t>
      </w:r>
    </w:p>
    <w:p w14:paraId="1C245485" w14:textId="19D0DB92" w:rsidR="00924186" w:rsidRDefault="00230D18" w:rsidP="00CE0424">
      <w:pPr>
        <w:pStyle w:val="Heading1"/>
      </w:pPr>
      <w:bookmarkStart w:id="0" w:name="_Ref178064866"/>
      <w:r>
        <w:t>2</w:t>
      </w:r>
      <w:r w:rsidR="005E5E6F">
        <w:tab/>
      </w:r>
      <w:r w:rsidR="00924186">
        <w:t>Physical layer details</w:t>
      </w:r>
    </w:p>
    <w:p w14:paraId="30C1F2E2" w14:textId="02867964" w:rsidR="00924186" w:rsidRPr="0072764B" w:rsidRDefault="002C0979" w:rsidP="0072764B">
      <w:pPr>
        <w:jc w:val="both"/>
        <w:rPr>
          <w:rFonts w:ascii="Arial" w:hAnsi="Arial" w:cs="Arial"/>
          <w:lang w:val="en-GB" w:eastAsia="ja-JP"/>
        </w:rPr>
      </w:pPr>
      <w:r w:rsidRPr="0072764B">
        <w:rPr>
          <w:rFonts w:ascii="Arial" w:hAnsi="Arial" w:cs="Arial"/>
          <w:lang w:val="en-GB" w:eastAsia="ja-JP"/>
        </w:rPr>
        <w:t>The physical layer is modelled based on existing agreements</w:t>
      </w:r>
      <w:r w:rsidR="006C60B0" w:rsidRPr="0072764B">
        <w:rPr>
          <w:rFonts w:ascii="Arial" w:hAnsi="Arial" w:cs="Arial"/>
          <w:lang w:val="en-GB" w:eastAsia="ja-JP"/>
        </w:rPr>
        <w:t>, whenever possible.</w:t>
      </w:r>
      <w:r w:rsidR="00F878D5" w:rsidRPr="0072764B">
        <w:rPr>
          <w:rFonts w:ascii="Arial" w:hAnsi="Arial" w:cs="Arial"/>
          <w:lang w:val="en-GB" w:eastAsia="ja-JP"/>
        </w:rPr>
        <w:t xml:space="preserve"> In addition, we have made the following assumptions:</w:t>
      </w:r>
    </w:p>
    <w:p w14:paraId="13A64044" w14:textId="18C9D90E" w:rsidR="00A37188" w:rsidRPr="0072764B" w:rsidRDefault="000E79A8" w:rsidP="0072764B">
      <w:pPr>
        <w:pStyle w:val="ListParagraph"/>
        <w:numPr>
          <w:ilvl w:val="0"/>
          <w:numId w:val="39"/>
        </w:numPr>
        <w:jc w:val="both"/>
        <w:rPr>
          <w:rFonts w:ascii="Arial" w:hAnsi="Arial" w:cs="Arial"/>
          <w:lang w:val="en-GB" w:eastAsia="ja-JP"/>
        </w:rPr>
      </w:pPr>
      <w:r w:rsidRPr="0072764B">
        <w:rPr>
          <w:rFonts w:ascii="Arial" w:hAnsi="Arial" w:cs="Arial"/>
          <w:lang w:val="en-GB" w:eastAsia="ja-JP"/>
        </w:rPr>
        <w:t>The s</w:t>
      </w:r>
      <w:r w:rsidR="00F878D5" w:rsidRPr="0072764B">
        <w:rPr>
          <w:rFonts w:ascii="Arial" w:hAnsi="Arial" w:cs="Arial"/>
          <w:lang w:val="en-GB" w:eastAsia="ja-JP"/>
        </w:rPr>
        <w:t xml:space="preserve">ystem </w:t>
      </w:r>
      <w:r w:rsidRPr="0072764B">
        <w:rPr>
          <w:rFonts w:ascii="Arial" w:hAnsi="Arial" w:cs="Arial"/>
          <w:lang w:val="en-GB" w:eastAsia="ja-JP"/>
        </w:rPr>
        <w:t>bandwidth is divided in multiple sub-channels</w:t>
      </w:r>
      <w:r w:rsidR="002C1060" w:rsidRPr="0072764B">
        <w:rPr>
          <w:rFonts w:ascii="Arial" w:hAnsi="Arial" w:cs="Arial"/>
          <w:lang w:val="en-GB" w:eastAsia="ja-JP"/>
        </w:rPr>
        <w:t>:</w:t>
      </w:r>
      <w:r w:rsidRPr="0072764B">
        <w:rPr>
          <w:rFonts w:ascii="Arial" w:hAnsi="Arial" w:cs="Arial"/>
          <w:lang w:val="en-GB" w:eastAsia="ja-JP"/>
        </w:rPr>
        <w:t xml:space="preserve"> </w:t>
      </w:r>
    </w:p>
    <w:p w14:paraId="18DF32DE" w14:textId="512B1402" w:rsidR="00F878D5" w:rsidRPr="0072764B" w:rsidRDefault="000E79A8" w:rsidP="0072764B">
      <w:pPr>
        <w:pStyle w:val="ListParagraph"/>
        <w:numPr>
          <w:ilvl w:val="1"/>
          <w:numId w:val="39"/>
        </w:numPr>
        <w:jc w:val="both"/>
        <w:rPr>
          <w:rFonts w:ascii="Arial" w:hAnsi="Arial" w:cs="Arial"/>
          <w:lang w:val="en-GB" w:eastAsia="ja-JP"/>
        </w:rPr>
      </w:pPr>
      <w:r w:rsidRPr="0072764B">
        <w:rPr>
          <w:rFonts w:ascii="Arial" w:hAnsi="Arial" w:cs="Arial"/>
          <w:lang w:val="en-GB" w:eastAsia="ja-JP"/>
        </w:rPr>
        <w:t xml:space="preserve">Transmissions </w:t>
      </w:r>
      <w:r w:rsidR="00A37188" w:rsidRPr="0072764B">
        <w:rPr>
          <w:rFonts w:ascii="Arial" w:hAnsi="Arial" w:cs="Arial"/>
          <w:lang w:val="en-GB" w:eastAsia="ja-JP"/>
        </w:rPr>
        <w:t>of data packets (PSSCH and PSCCH) are constrained to occupy an integer number of sub-channels.</w:t>
      </w:r>
    </w:p>
    <w:p w14:paraId="59C4B016" w14:textId="5501BC02" w:rsidR="00A37188" w:rsidRPr="0072764B" w:rsidRDefault="00A37188" w:rsidP="0072764B">
      <w:pPr>
        <w:pStyle w:val="ListParagraph"/>
        <w:numPr>
          <w:ilvl w:val="1"/>
          <w:numId w:val="39"/>
        </w:numPr>
        <w:jc w:val="both"/>
        <w:rPr>
          <w:rFonts w:ascii="Arial" w:hAnsi="Arial" w:cs="Arial"/>
          <w:lang w:val="en-GB" w:eastAsia="ja-JP"/>
        </w:rPr>
      </w:pPr>
      <w:r w:rsidRPr="0072764B">
        <w:rPr>
          <w:rFonts w:ascii="Arial" w:hAnsi="Arial" w:cs="Arial"/>
          <w:lang w:val="en-GB" w:eastAsia="ja-JP"/>
        </w:rPr>
        <w:t xml:space="preserve">Transmissions of reservation message occupy a fraction of a </w:t>
      </w:r>
      <w:r w:rsidR="00E37762" w:rsidRPr="0072764B">
        <w:rPr>
          <w:rFonts w:ascii="Arial" w:hAnsi="Arial" w:cs="Arial"/>
          <w:lang w:val="en-GB" w:eastAsia="ja-JP"/>
        </w:rPr>
        <w:t>sub-channel.</w:t>
      </w:r>
    </w:p>
    <w:p w14:paraId="3C5C94D5" w14:textId="1CD27B8B" w:rsidR="006A2102" w:rsidRPr="0072764B" w:rsidRDefault="006A2102" w:rsidP="0072764B">
      <w:pPr>
        <w:pStyle w:val="ListParagraph"/>
        <w:numPr>
          <w:ilvl w:val="0"/>
          <w:numId w:val="39"/>
        </w:numPr>
        <w:jc w:val="both"/>
        <w:rPr>
          <w:rFonts w:ascii="Arial" w:hAnsi="Arial" w:cs="Arial"/>
          <w:lang w:val="en-GB" w:eastAsia="ja-JP"/>
        </w:rPr>
      </w:pPr>
      <w:r w:rsidRPr="0072764B">
        <w:rPr>
          <w:rFonts w:ascii="Arial" w:hAnsi="Arial" w:cs="Arial"/>
          <w:lang w:val="en-GB" w:eastAsia="ja-JP"/>
        </w:rPr>
        <w:t>PSCCH and PSFCH</w:t>
      </w:r>
      <w:r w:rsidR="002B77FC" w:rsidRPr="0072764B">
        <w:rPr>
          <w:rFonts w:ascii="Arial" w:hAnsi="Arial" w:cs="Arial"/>
          <w:lang w:val="en-GB" w:eastAsia="ja-JP"/>
        </w:rPr>
        <w:t xml:space="preserve"> are multiplexed using option 1A</w:t>
      </w:r>
    </w:p>
    <w:p w14:paraId="7F34C13A" w14:textId="5BE538E7" w:rsidR="005E5E6F" w:rsidRDefault="00924186" w:rsidP="00CE0424">
      <w:pPr>
        <w:pStyle w:val="Heading1"/>
      </w:pPr>
      <w:r>
        <w:t>3</w:t>
      </w:r>
      <w:r>
        <w:tab/>
      </w:r>
      <w:r w:rsidR="005E5E6F">
        <w:t>Resource allocation schemes</w:t>
      </w:r>
      <w:r w:rsidR="00230D18">
        <w:tab/>
      </w:r>
      <w:bookmarkEnd w:id="0"/>
    </w:p>
    <w:p w14:paraId="69D6D6E6" w14:textId="4587835A" w:rsidR="009038FA" w:rsidRDefault="00655CEE" w:rsidP="004E4090">
      <w:pPr>
        <w:pStyle w:val="BodyText"/>
        <w:rPr>
          <w:lang w:val="en-US"/>
        </w:rPr>
      </w:pPr>
      <w:r>
        <w:rPr>
          <w:lang w:val="en-US"/>
        </w:rPr>
        <w:t xml:space="preserve">The results presented in this contribution show the </w:t>
      </w:r>
      <w:r w:rsidR="009038FA">
        <w:rPr>
          <w:lang w:val="en-US"/>
        </w:rPr>
        <w:t>merits of thre</w:t>
      </w:r>
      <w:r>
        <w:rPr>
          <w:lang w:val="en-US"/>
        </w:rPr>
        <w:t>e differe</w:t>
      </w:r>
      <w:r w:rsidR="009038FA">
        <w:rPr>
          <w:lang w:val="en-US"/>
        </w:rPr>
        <w:t>nt resource allocation schemes:</w:t>
      </w:r>
    </w:p>
    <w:p w14:paraId="39ED10F7" w14:textId="17FA2B6E" w:rsidR="009038FA" w:rsidRDefault="009038FA" w:rsidP="009038FA">
      <w:pPr>
        <w:pStyle w:val="BodyText"/>
        <w:numPr>
          <w:ilvl w:val="0"/>
          <w:numId w:val="38"/>
        </w:numPr>
        <w:rPr>
          <w:lang w:val="en-US"/>
        </w:rPr>
      </w:pPr>
      <w:r>
        <w:rPr>
          <w:lang w:val="en-US"/>
        </w:rPr>
        <w:t>Channel access based on listen-before-talk.</w:t>
      </w:r>
    </w:p>
    <w:p w14:paraId="6E0D61C2" w14:textId="77FDF4DA" w:rsidR="009038FA" w:rsidRDefault="009038FA" w:rsidP="009038FA">
      <w:pPr>
        <w:pStyle w:val="BodyText"/>
        <w:numPr>
          <w:ilvl w:val="0"/>
          <w:numId w:val="38"/>
        </w:numPr>
        <w:rPr>
          <w:lang w:val="en-US"/>
        </w:rPr>
      </w:pPr>
      <w:r>
        <w:rPr>
          <w:lang w:val="en-US"/>
        </w:rPr>
        <w:t>Channel access using reservations.</w:t>
      </w:r>
    </w:p>
    <w:p w14:paraId="62BD144B" w14:textId="1D4218D3" w:rsidR="009038FA" w:rsidRDefault="009038FA" w:rsidP="009038FA">
      <w:pPr>
        <w:pStyle w:val="BodyText"/>
        <w:numPr>
          <w:ilvl w:val="0"/>
          <w:numId w:val="38"/>
        </w:numPr>
        <w:rPr>
          <w:lang w:val="en-US"/>
        </w:rPr>
      </w:pPr>
      <w:r>
        <w:rPr>
          <w:lang w:val="en-US"/>
        </w:rPr>
        <w:t>Channel access using patterns.</w:t>
      </w:r>
    </w:p>
    <w:p w14:paraId="3BC07C7B" w14:textId="723F1361" w:rsidR="009038FA" w:rsidRDefault="00A02D4C" w:rsidP="009038FA">
      <w:pPr>
        <w:pStyle w:val="BodyText"/>
        <w:rPr>
          <w:lang w:val="en-US"/>
        </w:rPr>
      </w:pPr>
      <w:r>
        <w:rPr>
          <w:lang w:val="en-US"/>
        </w:rPr>
        <w:t>The detail</w:t>
      </w:r>
      <w:r w:rsidR="0061715E">
        <w:rPr>
          <w:lang w:val="en-US"/>
        </w:rPr>
        <w:t>s</w:t>
      </w:r>
      <w:r>
        <w:rPr>
          <w:lang w:val="en-US"/>
        </w:rPr>
        <w:t xml:space="preserve"> of each resource allocation scheme are presented in </w:t>
      </w:r>
      <w:r>
        <w:rPr>
          <w:lang w:val="en-US"/>
        </w:rPr>
        <w:fldChar w:fldCharType="begin"/>
      </w:r>
      <w:r>
        <w:rPr>
          <w:lang w:val="en-US"/>
        </w:rPr>
        <w:instrText xml:space="preserve"> REF _Ref534887830 \r \h </w:instrText>
      </w:r>
      <w:r>
        <w:rPr>
          <w:lang w:val="en-US"/>
        </w:rPr>
      </w:r>
      <w:r>
        <w:rPr>
          <w:lang w:val="en-US"/>
        </w:rPr>
        <w:fldChar w:fldCharType="separate"/>
      </w:r>
      <w:r>
        <w:rPr>
          <w:lang w:val="en-US"/>
        </w:rPr>
        <w:t>[2]</w:t>
      </w:r>
      <w:r>
        <w:rPr>
          <w:lang w:val="en-US"/>
        </w:rPr>
        <w:fldChar w:fldCharType="end"/>
      </w:r>
      <w:r w:rsidR="009A7CCE">
        <w:rPr>
          <w:lang w:val="en-US"/>
        </w:rPr>
        <w:t xml:space="preserve"> and pattern design can be found in </w:t>
      </w:r>
      <w:r w:rsidR="009A7CCE">
        <w:rPr>
          <w:lang w:val="en-US"/>
        </w:rPr>
        <w:fldChar w:fldCharType="begin"/>
      </w:r>
      <w:r w:rsidR="009A7CCE">
        <w:rPr>
          <w:lang w:val="en-US"/>
        </w:rPr>
        <w:instrText xml:space="preserve"> REF _Ref534755995 \r \h </w:instrText>
      </w:r>
      <w:r w:rsidR="009A7CCE">
        <w:rPr>
          <w:lang w:val="en-US"/>
        </w:rPr>
      </w:r>
      <w:r w:rsidR="009A7CCE">
        <w:rPr>
          <w:lang w:val="en-US"/>
        </w:rPr>
        <w:fldChar w:fldCharType="separate"/>
      </w:r>
      <w:r w:rsidR="009A7CCE">
        <w:rPr>
          <w:lang w:val="en-US"/>
        </w:rPr>
        <w:t>[6]</w:t>
      </w:r>
      <w:r w:rsidR="009A7CCE">
        <w:rPr>
          <w:lang w:val="en-US"/>
        </w:rPr>
        <w:fldChar w:fldCharType="end"/>
      </w:r>
      <w:r w:rsidR="009A7CCE">
        <w:rPr>
          <w:lang w:val="en-US"/>
        </w:rPr>
        <w:t>.</w:t>
      </w:r>
    </w:p>
    <w:p w14:paraId="0BCE4FAC" w14:textId="4C91022B" w:rsidR="00440350" w:rsidRDefault="00655CEE" w:rsidP="004E4090">
      <w:pPr>
        <w:pStyle w:val="BodyText"/>
        <w:rPr>
          <w:lang w:val="en-US"/>
        </w:rPr>
      </w:pPr>
      <w:r>
        <w:rPr>
          <w:lang w:val="en-US"/>
        </w:rPr>
        <w:t xml:space="preserve">To simplify the discussion, </w:t>
      </w:r>
      <w:r w:rsidR="00500740">
        <w:rPr>
          <w:lang w:val="en-US"/>
        </w:rPr>
        <w:t>we have decided to focus on the essence of each procedure, omitting possible optimizations. In our view, such details can be discussed once the main lines of resource allocation are defined.</w:t>
      </w:r>
    </w:p>
    <w:p w14:paraId="65630251" w14:textId="49B31194" w:rsidR="00EB46CA" w:rsidRDefault="00EB46CA" w:rsidP="004E4090">
      <w:pPr>
        <w:pStyle w:val="BodyText"/>
        <w:rPr>
          <w:lang w:val="en-US"/>
        </w:rPr>
      </w:pPr>
      <w:r>
        <w:rPr>
          <w:lang w:val="en-US"/>
        </w:rPr>
        <w:t xml:space="preserve">The following considerations are common ground for all </w:t>
      </w:r>
      <w:r w:rsidR="0061715E">
        <w:rPr>
          <w:lang w:val="en-US"/>
        </w:rPr>
        <w:t>simulations</w:t>
      </w:r>
      <w:r>
        <w:rPr>
          <w:lang w:val="en-US"/>
        </w:rPr>
        <w:t>:</w:t>
      </w:r>
    </w:p>
    <w:p w14:paraId="7A531FE3" w14:textId="18DBC8CB" w:rsidR="00EB46CA" w:rsidRDefault="00EB46CA" w:rsidP="00EB46CA">
      <w:pPr>
        <w:pStyle w:val="BodyText"/>
        <w:numPr>
          <w:ilvl w:val="0"/>
          <w:numId w:val="35"/>
        </w:numPr>
        <w:rPr>
          <w:lang w:val="en-US"/>
        </w:rPr>
      </w:pPr>
      <w:r>
        <w:rPr>
          <w:lang w:val="en-US"/>
        </w:rPr>
        <w:t>No packet is dropped, meaning that even if the channel is indeed busy, the transmitter will select a resource to perform the transmission. Packet dropping, prioritization, and pre-emp</w:t>
      </w:r>
      <w:r w:rsidR="0061715E">
        <w:rPr>
          <w:lang w:val="en-US"/>
        </w:rPr>
        <w:t>tion are not considered in the</w:t>
      </w:r>
      <w:r>
        <w:rPr>
          <w:lang w:val="en-US"/>
        </w:rPr>
        <w:t xml:space="preserve"> evaluations</w:t>
      </w:r>
      <w:r w:rsidR="0061715E">
        <w:rPr>
          <w:lang w:val="en-US"/>
        </w:rPr>
        <w:t xml:space="preserve"> presented here</w:t>
      </w:r>
      <w:r>
        <w:rPr>
          <w:lang w:val="en-US"/>
        </w:rPr>
        <w:t xml:space="preserve">. </w:t>
      </w:r>
    </w:p>
    <w:p w14:paraId="7A163F53" w14:textId="070E462A" w:rsidR="00C2128F" w:rsidRPr="00635226" w:rsidRDefault="00EB46CA" w:rsidP="00372E37">
      <w:pPr>
        <w:pStyle w:val="BodyText"/>
        <w:numPr>
          <w:ilvl w:val="0"/>
          <w:numId w:val="35"/>
        </w:numPr>
        <w:rPr>
          <w:lang w:val="en-US"/>
        </w:rPr>
      </w:pPr>
      <w:r>
        <w:rPr>
          <w:lang w:val="en-US"/>
        </w:rPr>
        <w:lastRenderedPageBreak/>
        <w:t>Packets received beyond the latency budget are counted as unsuccessfully transmitted.</w:t>
      </w:r>
    </w:p>
    <w:p w14:paraId="5743BB42" w14:textId="49A68011" w:rsidR="005E5E6F" w:rsidRDefault="00CB7BFE" w:rsidP="005E5E6F">
      <w:pPr>
        <w:pStyle w:val="Heading1"/>
      </w:pPr>
      <w:r>
        <w:t>4</w:t>
      </w:r>
      <w:r w:rsidR="005E5E6F">
        <w:tab/>
        <w:t xml:space="preserve">Broadcast </w:t>
      </w:r>
      <w:r w:rsidR="00EA6FCD">
        <w:t>communication</w:t>
      </w:r>
    </w:p>
    <w:p w14:paraId="45515817" w14:textId="70874AD0" w:rsidR="00344CCB" w:rsidRDefault="00344CCB" w:rsidP="00344CCB">
      <w:pPr>
        <w:pStyle w:val="BodyText"/>
        <w:rPr>
          <w:lang w:val="en-US"/>
        </w:rPr>
      </w:pPr>
      <w:r w:rsidRPr="00344CCB">
        <w:rPr>
          <w:lang w:val="en-US"/>
        </w:rPr>
        <w:t xml:space="preserve">In </w:t>
      </w:r>
      <w:r>
        <w:rPr>
          <w:lang w:val="en-US"/>
        </w:rPr>
        <w:t xml:space="preserve">this section, we present </w:t>
      </w:r>
      <w:r w:rsidR="00EA246D">
        <w:rPr>
          <w:lang w:val="en-US"/>
        </w:rPr>
        <w:t xml:space="preserve">results for </w:t>
      </w:r>
      <w:r w:rsidR="00053CD3">
        <w:rPr>
          <w:lang w:val="en-US"/>
        </w:rPr>
        <w:t>broadcast communication</w:t>
      </w:r>
      <w:r w:rsidR="00EA246D">
        <w:rPr>
          <w:lang w:val="en-US"/>
        </w:rPr>
        <w:t>. Evaluation assumptions are summarized in the Appendix</w:t>
      </w:r>
      <w:r w:rsidR="00695E56">
        <w:rPr>
          <w:lang w:val="en-US"/>
        </w:rPr>
        <w:t xml:space="preserve"> A</w:t>
      </w:r>
      <w:r w:rsidR="0087011A">
        <w:rPr>
          <w:lang w:val="en-US"/>
        </w:rPr>
        <w:t>.</w:t>
      </w:r>
    </w:p>
    <w:p w14:paraId="20270ECA" w14:textId="612F1E92" w:rsidR="0087011A" w:rsidRDefault="0087011A" w:rsidP="00344CCB">
      <w:pPr>
        <w:pStyle w:val="BodyText"/>
        <w:rPr>
          <w:lang w:val="en-US"/>
        </w:rPr>
      </w:pPr>
      <w:r>
        <w:rPr>
          <w:lang w:val="en-US"/>
        </w:rPr>
        <w:t xml:space="preserve">In addition to what was presented in Section </w:t>
      </w:r>
      <w:r w:rsidR="00924186">
        <w:rPr>
          <w:lang w:val="en-US"/>
        </w:rPr>
        <w:t>3</w:t>
      </w:r>
      <w:r>
        <w:rPr>
          <w:lang w:val="en-US"/>
        </w:rPr>
        <w:t>, for this section the following applies:</w:t>
      </w:r>
    </w:p>
    <w:p w14:paraId="5260F1BA" w14:textId="34A9CE01" w:rsidR="0087011A" w:rsidRDefault="0087011A" w:rsidP="0087011A">
      <w:pPr>
        <w:pStyle w:val="BodyText"/>
        <w:numPr>
          <w:ilvl w:val="0"/>
          <w:numId w:val="33"/>
        </w:numPr>
        <w:rPr>
          <w:lang w:val="en-US"/>
        </w:rPr>
      </w:pPr>
      <w:r>
        <w:rPr>
          <w:lang w:val="en-US"/>
        </w:rPr>
        <w:t>HARQ feedback is not used</w:t>
      </w:r>
      <w:r w:rsidR="00E55AAD">
        <w:rPr>
          <w:lang w:val="en-US"/>
        </w:rPr>
        <w:t xml:space="preserve"> but a TB </w:t>
      </w:r>
      <w:r w:rsidR="009A1B64">
        <w:rPr>
          <w:lang w:val="en-US"/>
        </w:rPr>
        <w:t>may be blindly transmitted multiple times:</w:t>
      </w:r>
    </w:p>
    <w:p w14:paraId="5D80C41C" w14:textId="77777777" w:rsidR="0087011A" w:rsidRDefault="0087011A" w:rsidP="0087011A">
      <w:pPr>
        <w:pStyle w:val="BodyText"/>
        <w:numPr>
          <w:ilvl w:val="1"/>
          <w:numId w:val="33"/>
        </w:numPr>
        <w:rPr>
          <w:lang w:val="en-US"/>
        </w:rPr>
      </w:pPr>
      <w:r>
        <w:rPr>
          <w:lang w:val="en-US"/>
        </w:rPr>
        <w:t xml:space="preserve">For LBT: </w:t>
      </w:r>
    </w:p>
    <w:p w14:paraId="5E472FB9" w14:textId="72089416" w:rsidR="0087011A" w:rsidRDefault="0087011A" w:rsidP="0087011A">
      <w:pPr>
        <w:pStyle w:val="BodyText"/>
        <w:numPr>
          <w:ilvl w:val="2"/>
          <w:numId w:val="33"/>
        </w:numPr>
        <w:rPr>
          <w:lang w:val="en-US"/>
        </w:rPr>
      </w:pPr>
      <w:r>
        <w:rPr>
          <w:lang w:val="en-US"/>
        </w:rPr>
        <w:t xml:space="preserve">Each retransmission is scheduled independently. </w:t>
      </w:r>
    </w:p>
    <w:p w14:paraId="4BB53E12" w14:textId="6842A0C5" w:rsidR="00B75E27" w:rsidRPr="00B75E27" w:rsidRDefault="00B75E27" w:rsidP="0087011A">
      <w:pPr>
        <w:pStyle w:val="BodyText"/>
        <w:numPr>
          <w:ilvl w:val="2"/>
          <w:numId w:val="33"/>
        </w:numPr>
        <w:rPr>
          <w:lang w:val="en-US"/>
        </w:rPr>
      </w:pPr>
      <w:r>
        <w:rPr>
          <w:lang w:val="en-US"/>
        </w:rPr>
        <w:t xml:space="preserve">Each SCI schedules only </w:t>
      </w:r>
      <w:r w:rsidR="0087011A" w:rsidRPr="00B75E27">
        <w:rPr>
          <w:lang w:val="en-US"/>
        </w:rPr>
        <w:t>the transmission of the PSSCH in the same slot</w:t>
      </w:r>
      <w:r>
        <w:rPr>
          <w:lang w:val="en-US"/>
        </w:rPr>
        <w:t xml:space="preserve"> bundle</w:t>
      </w:r>
      <w:r w:rsidR="0087011A" w:rsidRPr="00B75E27">
        <w:rPr>
          <w:lang w:val="en-US"/>
        </w:rPr>
        <w:t xml:space="preserve">. </w:t>
      </w:r>
    </w:p>
    <w:p w14:paraId="4CB05470" w14:textId="6AAEB327" w:rsidR="00B75E27" w:rsidRDefault="00B75E27" w:rsidP="00B75E27">
      <w:pPr>
        <w:pStyle w:val="BodyText"/>
        <w:numPr>
          <w:ilvl w:val="1"/>
          <w:numId w:val="33"/>
        </w:numPr>
        <w:rPr>
          <w:lang w:val="en-US"/>
        </w:rPr>
      </w:pPr>
      <w:r>
        <w:rPr>
          <w:lang w:val="en-US"/>
        </w:rPr>
        <w:t>For reservation-based channel access:</w:t>
      </w:r>
    </w:p>
    <w:p w14:paraId="0604C052" w14:textId="77777777" w:rsidR="00B75E27" w:rsidRDefault="00B75E27" w:rsidP="00B75E27">
      <w:pPr>
        <w:pStyle w:val="BodyText"/>
        <w:numPr>
          <w:ilvl w:val="2"/>
          <w:numId w:val="33"/>
        </w:numPr>
        <w:rPr>
          <w:lang w:val="en-US"/>
        </w:rPr>
      </w:pPr>
      <w:r>
        <w:rPr>
          <w:lang w:val="en-US"/>
        </w:rPr>
        <w:t>All retransmissions are scheduled at the same time.</w:t>
      </w:r>
    </w:p>
    <w:p w14:paraId="4B1BD69A" w14:textId="38CA1966" w:rsidR="00B75E27" w:rsidRDefault="00B75E27" w:rsidP="00B75E27">
      <w:pPr>
        <w:pStyle w:val="BodyText"/>
        <w:numPr>
          <w:ilvl w:val="2"/>
          <w:numId w:val="33"/>
        </w:numPr>
        <w:rPr>
          <w:lang w:val="en-US"/>
        </w:rPr>
      </w:pPr>
      <w:r>
        <w:rPr>
          <w:lang w:val="en-US"/>
        </w:rPr>
        <w:t>E</w:t>
      </w:r>
      <w:r w:rsidRPr="002E0D3E">
        <w:rPr>
          <w:lang w:val="en-US"/>
        </w:rPr>
        <w:t xml:space="preserve">ach SCI schedules all </w:t>
      </w:r>
      <w:r>
        <w:rPr>
          <w:lang w:val="en-US"/>
        </w:rPr>
        <w:t>the transmissions of the same TB</w:t>
      </w:r>
      <w:r w:rsidRPr="002E0D3E">
        <w:rPr>
          <w:lang w:val="en-US"/>
        </w:rPr>
        <w:t xml:space="preserve"> (like in LTE)</w:t>
      </w:r>
      <w:r>
        <w:rPr>
          <w:lang w:val="en-US"/>
        </w:rPr>
        <w:t>.</w:t>
      </w:r>
    </w:p>
    <w:p w14:paraId="3C3D3832" w14:textId="3AD78965" w:rsidR="00B75E27" w:rsidRDefault="00B75E27" w:rsidP="00B75E27">
      <w:pPr>
        <w:pStyle w:val="BodyText"/>
        <w:numPr>
          <w:ilvl w:val="1"/>
          <w:numId w:val="33"/>
        </w:numPr>
        <w:rPr>
          <w:lang w:val="en-US"/>
        </w:rPr>
      </w:pPr>
      <w:r>
        <w:rPr>
          <w:lang w:val="en-US"/>
        </w:rPr>
        <w:t>Patterns:</w:t>
      </w:r>
    </w:p>
    <w:p w14:paraId="79BECB6B" w14:textId="42D14DDF" w:rsidR="00B75E27" w:rsidRDefault="00B75E27" w:rsidP="00B75E27">
      <w:pPr>
        <w:pStyle w:val="BodyText"/>
        <w:numPr>
          <w:ilvl w:val="2"/>
          <w:numId w:val="33"/>
        </w:numPr>
        <w:rPr>
          <w:lang w:val="en-US"/>
        </w:rPr>
      </w:pPr>
      <w:r>
        <w:rPr>
          <w:lang w:val="en-US"/>
        </w:rPr>
        <w:t>The number of transmissions of a TB is given by the pattern design.</w:t>
      </w:r>
    </w:p>
    <w:p w14:paraId="6DC37CDB" w14:textId="3CBD1F29" w:rsidR="00B75E27" w:rsidRPr="00B75E27" w:rsidRDefault="00B75E27" w:rsidP="00B75E27">
      <w:pPr>
        <w:pStyle w:val="BodyText"/>
        <w:numPr>
          <w:ilvl w:val="2"/>
          <w:numId w:val="33"/>
        </w:numPr>
        <w:rPr>
          <w:lang w:val="en-US"/>
        </w:rPr>
      </w:pPr>
      <w:r w:rsidRPr="00B75E27">
        <w:rPr>
          <w:lang w:val="en-US"/>
        </w:rPr>
        <w:t>Each SCI schedules all the transmissions of the same TB (like in LTE).</w:t>
      </w:r>
    </w:p>
    <w:p w14:paraId="72E4B63F" w14:textId="68AA2C99" w:rsidR="00B75E27" w:rsidRPr="009A1B64" w:rsidRDefault="00B75E27" w:rsidP="009A1B64">
      <w:pPr>
        <w:pStyle w:val="BodyText"/>
        <w:numPr>
          <w:ilvl w:val="0"/>
          <w:numId w:val="33"/>
        </w:numPr>
        <w:rPr>
          <w:lang w:val="en-US"/>
        </w:rPr>
      </w:pPr>
      <w:r>
        <w:rPr>
          <w:lang w:val="en-US"/>
        </w:rPr>
        <w:t>In all cases, retransmissions are HARQ combined by the receiver.</w:t>
      </w:r>
    </w:p>
    <w:p w14:paraId="2C52257E" w14:textId="6195FF00" w:rsidR="00EA246D" w:rsidRDefault="0061780A" w:rsidP="00344CCB">
      <w:pPr>
        <w:pStyle w:val="BodyText"/>
        <w:rPr>
          <w:lang w:val="en-US"/>
        </w:rPr>
      </w:pPr>
      <w:r>
        <w:rPr>
          <w:lang w:val="en-US"/>
        </w:rPr>
        <w:t xml:space="preserve">In </w:t>
      </w:r>
      <w:r w:rsidRPr="0061780A">
        <w:rPr>
          <w:lang w:val="en-US"/>
        </w:rPr>
        <w:fldChar w:fldCharType="begin"/>
      </w:r>
      <w:r w:rsidRPr="0061780A">
        <w:rPr>
          <w:lang w:val="en-US"/>
        </w:rPr>
        <w:instrText xml:space="preserve"> REF _Ref533762134 \h  \* MERGEFORMAT </w:instrText>
      </w:r>
      <w:r w:rsidRPr="0061780A">
        <w:rPr>
          <w:lang w:val="en-US"/>
        </w:rPr>
      </w:r>
      <w:r w:rsidRPr="0061780A">
        <w:rPr>
          <w:lang w:val="en-US"/>
        </w:rPr>
        <w:fldChar w:fldCharType="separate"/>
      </w:r>
      <w:r w:rsidR="002F7F30" w:rsidRPr="002F7F30">
        <w:rPr>
          <w:lang w:val="en-US"/>
        </w:rPr>
        <w:t>Figure 1</w:t>
      </w:r>
      <w:r w:rsidRPr="0061780A">
        <w:rPr>
          <w:lang w:val="en-US"/>
        </w:rPr>
        <w:fldChar w:fldCharType="end"/>
      </w:r>
      <w:r w:rsidR="00C2128F">
        <w:rPr>
          <w:lang w:val="en-US"/>
        </w:rPr>
        <w:t xml:space="preserve"> and </w:t>
      </w:r>
      <w:r w:rsidR="0076592B">
        <w:rPr>
          <w:highlight w:val="yellow"/>
          <w:lang w:val="en-US"/>
        </w:rPr>
        <w:fldChar w:fldCharType="begin"/>
      </w:r>
      <w:r w:rsidR="0076592B">
        <w:rPr>
          <w:lang w:val="en-US"/>
        </w:rPr>
        <w:instrText xml:space="preserve"> REF _Ref534793438 \h </w:instrText>
      </w:r>
      <w:r w:rsidR="0076592B">
        <w:rPr>
          <w:highlight w:val="yellow"/>
          <w:lang w:val="en-US"/>
        </w:rPr>
      </w:r>
      <w:r w:rsidR="0076592B">
        <w:rPr>
          <w:highlight w:val="yellow"/>
          <w:lang w:val="en-US"/>
        </w:rPr>
        <w:fldChar w:fldCharType="separate"/>
      </w:r>
      <w:r w:rsidR="002F7F30" w:rsidRPr="00813C32">
        <w:rPr>
          <w:rFonts w:cs="Arial"/>
          <w:lang w:val="en-US"/>
        </w:rPr>
        <w:t xml:space="preserve">Figure </w:t>
      </w:r>
      <w:r w:rsidR="002F7F30">
        <w:rPr>
          <w:rFonts w:cs="Arial"/>
          <w:noProof/>
          <w:lang w:val="en-US"/>
        </w:rPr>
        <w:t>2</w:t>
      </w:r>
      <w:r w:rsidR="0076592B">
        <w:rPr>
          <w:highlight w:val="yellow"/>
          <w:lang w:val="en-US"/>
        </w:rPr>
        <w:fldChar w:fldCharType="end"/>
      </w:r>
      <w:r w:rsidR="00695E56">
        <w:rPr>
          <w:lang w:val="en-US"/>
        </w:rPr>
        <w:t>, we compare the best PRR performance achieved by all three schemes</w:t>
      </w:r>
      <w:r w:rsidR="000641F1">
        <w:rPr>
          <w:lang w:val="en-US"/>
        </w:rPr>
        <w:t xml:space="preserve"> for the </w:t>
      </w:r>
      <w:r w:rsidR="00C2128F">
        <w:rPr>
          <w:lang w:val="en-US"/>
        </w:rPr>
        <w:t>highway and urban scenarios, respectively</w:t>
      </w:r>
      <w:r w:rsidR="00695E56">
        <w:rPr>
          <w:lang w:val="en-US"/>
        </w:rPr>
        <w:t xml:space="preserve">. Details about the configuration for each scheme can be found </w:t>
      </w:r>
      <w:r w:rsidR="00FF235F">
        <w:rPr>
          <w:lang w:val="en-US"/>
        </w:rPr>
        <w:t xml:space="preserve">in Appendix B. Note that due to the differences between schemes, </w:t>
      </w:r>
      <w:r w:rsidR="00FF235F" w:rsidRPr="00FF235F">
        <w:rPr>
          <w:lang w:val="en-US"/>
        </w:rPr>
        <w:t>the configuration (number of sub-bands, number of transmissions per TB, etc.) for which the best performance is obtained is different for each resource allocation procedure.</w:t>
      </w:r>
    </w:p>
    <w:p w14:paraId="6E029E60" w14:textId="30003AC3" w:rsidR="0061780A" w:rsidRDefault="00DD7466" w:rsidP="0061780A">
      <w:pPr>
        <w:pStyle w:val="BodyText"/>
        <w:keepNext/>
        <w:jc w:val="center"/>
      </w:pPr>
      <w:r>
        <w:rPr>
          <w:noProof/>
        </w:rPr>
        <w:lastRenderedPageBreak/>
        <w:drawing>
          <wp:inline distT="0" distB="0" distL="0" distR="0" wp14:anchorId="13DB15B2" wp14:editId="6D2BAB14">
            <wp:extent cx="4795200" cy="3600000"/>
            <wp:effectExtent l="0" t="0" r="5715"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HighwayAperiodicBroadcast_ALL.emf"/>
                    <pic:cNvPicPr/>
                  </pic:nvPicPr>
                  <pic:blipFill>
                    <a:blip r:embed="rId8">
                      <a:extLst>
                        <a:ext uri="{28A0092B-C50C-407E-A947-70E740481C1C}">
                          <a14:useLocalDpi xmlns:a14="http://schemas.microsoft.com/office/drawing/2010/main" val="0"/>
                        </a:ext>
                      </a:extLst>
                    </a:blip>
                    <a:stretch>
                      <a:fillRect/>
                    </a:stretch>
                  </pic:blipFill>
                  <pic:spPr>
                    <a:xfrm>
                      <a:off x="0" y="0"/>
                      <a:ext cx="4795200" cy="3600000"/>
                    </a:xfrm>
                    <a:prstGeom prst="rect">
                      <a:avLst/>
                    </a:prstGeom>
                  </pic:spPr>
                </pic:pic>
              </a:graphicData>
            </a:graphic>
          </wp:inline>
        </w:drawing>
      </w:r>
    </w:p>
    <w:p w14:paraId="110F9BCA" w14:textId="1ED766AA" w:rsidR="0061780A" w:rsidRDefault="0061780A" w:rsidP="0061780A">
      <w:pPr>
        <w:pStyle w:val="BodyText"/>
        <w:jc w:val="center"/>
        <w:rPr>
          <w:b/>
          <w:lang w:val="en-US"/>
        </w:rPr>
      </w:pPr>
      <w:bookmarkStart w:id="1" w:name="_Ref533762134"/>
      <w:r w:rsidRPr="0061780A">
        <w:rPr>
          <w:b/>
          <w:lang w:val="en-US"/>
        </w:rPr>
        <w:t xml:space="preserve">Figure </w:t>
      </w:r>
      <w:r w:rsidRPr="0061780A">
        <w:rPr>
          <w:b/>
          <w:lang w:val="en-US"/>
        </w:rPr>
        <w:fldChar w:fldCharType="begin"/>
      </w:r>
      <w:r w:rsidRPr="0061780A">
        <w:rPr>
          <w:b/>
          <w:lang w:val="en-US"/>
        </w:rPr>
        <w:instrText xml:space="preserve"> SEQ Figure \* ARABIC </w:instrText>
      </w:r>
      <w:r w:rsidRPr="0061780A">
        <w:rPr>
          <w:b/>
          <w:lang w:val="en-US"/>
        </w:rPr>
        <w:fldChar w:fldCharType="separate"/>
      </w:r>
      <w:r w:rsidR="00F848F2">
        <w:rPr>
          <w:b/>
          <w:noProof/>
          <w:lang w:val="en-US"/>
        </w:rPr>
        <w:t>1</w:t>
      </w:r>
      <w:r w:rsidRPr="0061780A">
        <w:rPr>
          <w:b/>
          <w:lang w:val="en-US"/>
        </w:rPr>
        <w:fldChar w:fldCharType="end"/>
      </w:r>
      <w:bookmarkEnd w:id="1"/>
      <w:r w:rsidR="005F66B4">
        <w:rPr>
          <w:b/>
          <w:lang w:val="en-US"/>
        </w:rPr>
        <w:t xml:space="preserve">. </w:t>
      </w:r>
      <w:bookmarkStart w:id="2" w:name="_Hlk534793281"/>
      <w:r w:rsidR="005F66B4" w:rsidRPr="00E614E3">
        <w:rPr>
          <w:b/>
          <w:lang w:val="en-US"/>
        </w:rPr>
        <w:t xml:space="preserve">PRR performance for different channel access procedures </w:t>
      </w:r>
      <w:bookmarkStart w:id="3" w:name="_Hlk534794774"/>
      <w:r w:rsidR="005F66B4" w:rsidRPr="00E614E3">
        <w:rPr>
          <w:b/>
          <w:lang w:val="en-US"/>
        </w:rPr>
        <w:t>in Highway scenario with aperiodic broadcast traffic</w:t>
      </w:r>
      <w:bookmarkEnd w:id="3"/>
      <w:r w:rsidR="005F66B4" w:rsidRPr="00E614E3">
        <w:rPr>
          <w:b/>
          <w:lang w:val="en-US"/>
        </w:rPr>
        <w:t>.</w:t>
      </w:r>
      <w:bookmarkEnd w:id="2"/>
    </w:p>
    <w:p w14:paraId="4674E915" w14:textId="77777777" w:rsidR="00D7137D" w:rsidRDefault="006C2A9F" w:rsidP="00D7137D">
      <w:pPr>
        <w:pStyle w:val="BodyText"/>
        <w:keepNext/>
        <w:jc w:val="center"/>
      </w:pPr>
      <w:r>
        <w:rPr>
          <w:noProof/>
          <w:lang w:val="en-US"/>
        </w:rPr>
        <w:drawing>
          <wp:inline distT="0" distB="0" distL="0" distR="0" wp14:anchorId="290B2C04" wp14:editId="1A1ED37A">
            <wp:extent cx="4795200" cy="3600000"/>
            <wp:effectExtent l="0" t="0" r="571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rbanAperiodicBroadcast_ALL.emf"/>
                    <pic:cNvPicPr/>
                  </pic:nvPicPr>
                  <pic:blipFill>
                    <a:blip r:embed="rId9">
                      <a:extLst>
                        <a:ext uri="{28A0092B-C50C-407E-A947-70E740481C1C}">
                          <a14:useLocalDpi xmlns:a14="http://schemas.microsoft.com/office/drawing/2010/main" val="0"/>
                        </a:ext>
                      </a:extLst>
                    </a:blip>
                    <a:stretch>
                      <a:fillRect/>
                    </a:stretch>
                  </pic:blipFill>
                  <pic:spPr>
                    <a:xfrm>
                      <a:off x="0" y="0"/>
                      <a:ext cx="4795200" cy="3600000"/>
                    </a:xfrm>
                    <a:prstGeom prst="rect">
                      <a:avLst/>
                    </a:prstGeom>
                  </pic:spPr>
                </pic:pic>
              </a:graphicData>
            </a:graphic>
          </wp:inline>
        </w:drawing>
      </w:r>
    </w:p>
    <w:p w14:paraId="01ADCC77" w14:textId="37D0684A" w:rsidR="00C2128F" w:rsidRPr="00813C32" w:rsidRDefault="00D7137D" w:rsidP="00D7137D">
      <w:pPr>
        <w:pStyle w:val="Caption"/>
        <w:jc w:val="center"/>
        <w:rPr>
          <w:rFonts w:ascii="Arial" w:hAnsi="Arial" w:cs="Arial"/>
          <w:lang w:val="en-US"/>
        </w:rPr>
      </w:pPr>
      <w:bookmarkStart w:id="4" w:name="_Ref534793438"/>
      <w:r w:rsidRPr="00813C32">
        <w:rPr>
          <w:rFonts w:ascii="Arial" w:hAnsi="Arial" w:cs="Arial"/>
          <w:lang w:val="en-US"/>
        </w:rPr>
        <w:t xml:space="preserve">Figure </w:t>
      </w:r>
      <w:r w:rsidRPr="00813C32">
        <w:rPr>
          <w:rFonts w:ascii="Arial" w:hAnsi="Arial" w:cs="Arial"/>
        </w:rPr>
        <w:fldChar w:fldCharType="begin"/>
      </w:r>
      <w:r w:rsidRPr="00813C32">
        <w:rPr>
          <w:rFonts w:ascii="Arial" w:hAnsi="Arial" w:cs="Arial"/>
          <w:lang w:val="en-US"/>
        </w:rPr>
        <w:instrText xml:space="preserve"> SEQ Figure \* ARABIC </w:instrText>
      </w:r>
      <w:r w:rsidRPr="00813C32">
        <w:rPr>
          <w:rFonts w:ascii="Arial" w:hAnsi="Arial" w:cs="Arial"/>
        </w:rPr>
        <w:fldChar w:fldCharType="separate"/>
      </w:r>
      <w:r w:rsidR="00F848F2">
        <w:rPr>
          <w:rFonts w:ascii="Arial" w:hAnsi="Arial" w:cs="Arial"/>
          <w:noProof/>
          <w:lang w:val="en-US"/>
        </w:rPr>
        <w:t>2</w:t>
      </w:r>
      <w:r w:rsidRPr="00813C32">
        <w:rPr>
          <w:rFonts w:ascii="Arial" w:hAnsi="Arial" w:cs="Arial"/>
        </w:rPr>
        <w:fldChar w:fldCharType="end"/>
      </w:r>
      <w:bookmarkEnd w:id="4"/>
      <w:r w:rsidR="00813C32" w:rsidRPr="00813C32">
        <w:rPr>
          <w:rFonts w:ascii="Arial" w:hAnsi="Arial" w:cs="Arial"/>
          <w:lang w:val="en-US"/>
        </w:rPr>
        <w:t xml:space="preserve">. PRR performance for different channel access procedures in </w:t>
      </w:r>
      <w:r w:rsidR="00813C32">
        <w:rPr>
          <w:rFonts w:ascii="Arial" w:hAnsi="Arial" w:cs="Arial"/>
          <w:lang w:val="en-US"/>
        </w:rPr>
        <w:t>Urban</w:t>
      </w:r>
      <w:r w:rsidR="00813C32" w:rsidRPr="00813C32">
        <w:rPr>
          <w:rFonts w:ascii="Arial" w:hAnsi="Arial" w:cs="Arial"/>
          <w:lang w:val="en-US"/>
        </w:rPr>
        <w:t xml:space="preserve"> scenario with aperiodic broadcast traffic.</w:t>
      </w:r>
    </w:p>
    <w:p w14:paraId="77CE55AF" w14:textId="1E8F8F38" w:rsidR="00F209C0" w:rsidRDefault="00F209C0" w:rsidP="00F209C0">
      <w:pPr>
        <w:pStyle w:val="BodyText"/>
        <w:rPr>
          <w:lang w:val="en-US"/>
        </w:rPr>
      </w:pPr>
      <w:r>
        <w:rPr>
          <w:lang w:val="en-US"/>
        </w:rPr>
        <w:t>From the highway results, we draw the following conclusions:</w:t>
      </w:r>
    </w:p>
    <w:p w14:paraId="70ED8E27" w14:textId="05D5D013" w:rsidR="004D0B2D" w:rsidRDefault="004D0B2D" w:rsidP="00F209C0">
      <w:pPr>
        <w:pStyle w:val="BodyText"/>
        <w:numPr>
          <w:ilvl w:val="0"/>
          <w:numId w:val="36"/>
        </w:numPr>
        <w:rPr>
          <w:lang w:val="en-US"/>
        </w:rPr>
      </w:pPr>
      <w:r>
        <w:rPr>
          <w:lang w:val="en-US"/>
        </w:rPr>
        <w:t>PRR for short distances:</w:t>
      </w:r>
    </w:p>
    <w:p w14:paraId="04762280" w14:textId="42401736" w:rsidR="00F209C0" w:rsidRDefault="00F209C0" w:rsidP="004D0B2D">
      <w:pPr>
        <w:pStyle w:val="BodyText"/>
        <w:numPr>
          <w:ilvl w:val="1"/>
          <w:numId w:val="36"/>
        </w:numPr>
        <w:rPr>
          <w:lang w:val="en-US"/>
        </w:rPr>
      </w:pPr>
      <w:r>
        <w:rPr>
          <w:lang w:val="en-US"/>
        </w:rPr>
        <w:t xml:space="preserve">LBT exhibits a PRR ceiling due to </w:t>
      </w:r>
      <w:r w:rsidR="004D0B2D">
        <w:rPr>
          <w:lang w:val="en-US"/>
        </w:rPr>
        <w:t>collisions and half-duplex problems.</w:t>
      </w:r>
    </w:p>
    <w:p w14:paraId="2BCF53E5" w14:textId="6ACB95DC" w:rsidR="004D0B2D" w:rsidRPr="004D0B2D" w:rsidRDefault="004D0B2D" w:rsidP="004D0B2D">
      <w:pPr>
        <w:pStyle w:val="BodyText"/>
        <w:numPr>
          <w:ilvl w:val="1"/>
          <w:numId w:val="36"/>
        </w:numPr>
        <w:rPr>
          <w:lang w:val="en-US"/>
        </w:rPr>
      </w:pPr>
      <w:r w:rsidRPr="004D0B2D">
        <w:rPr>
          <w:lang w:val="en-US"/>
        </w:rPr>
        <w:lastRenderedPageBreak/>
        <w:t xml:space="preserve">In contrast, Reservation-based channel access and channel access using patterns achieve PRR=1 through reservations/retransmissions and (re)transmission </w:t>
      </w:r>
      <w:r>
        <w:rPr>
          <w:lang w:val="en-US"/>
        </w:rPr>
        <w:t>patterns, respectively</w:t>
      </w:r>
    </w:p>
    <w:p w14:paraId="2F6D0E4E" w14:textId="6C991149" w:rsidR="004D0B2D" w:rsidRDefault="004D0B2D" w:rsidP="004D0B2D">
      <w:pPr>
        <w:pStyle w:val="BodyText"/>
        <w:numPr>
          <w:ilvl w:val="0"/>
          <w:numId w:val="36"/>
        </w:numPr>
        <w:rPr>
          <w:lang w:val="en-US"/>
        </w:rPr>
      </w:pPr>
      <w:r>
        <w:rPr>
          <w:lang w:val="en-US"/>
        </w:rPr>
        <w:t>PRR for longer distances:</w:t>
      </w:r>
    </w:p>
    <w:p w14:paraId="6F522ACB" w14:textId="5DA5B028" w:rsidR="004D0B2D" w:rsidRDefault="004D0B2D" w:rsidP="004D0B2D">
      <w:pPr>
        <w:pStyle w:val="BodyText"/>
        <w:numPr>
          <w:ilvl w:val="1"/>
          <w:numId w:val="36"/>
        </w:numPr>
        <w:rPr>
          <w:lang w:val="en-US"/>
        </w:rPr>
      </w:pPr>
      <w:r>
        <w:rPr>
          <w:lang w:val="en-US"/>
        </w:rPr>
        <w:t>LBT and reservation-based channel access use sensing to avoid collision with distant UEs.</w:t>
      </w:r>
    </w:p>
    <w:p w14:paraId="5C272937" w14:textId="47391E9F" w:rsidR="004D0B2D" w:rsidRDefault="004D0B2D" w:rsidP="004D0B2D">
      <w:pPr>
        <w:pStyle w:val="BodyText"/>
        <w:numPr>
          <w:ilvl w:val="1"/>
          <w:numId w:val="36"/>
        </w:numPr>
        <w:rPr>
          <w:lang w:val="en-US"/>
        </w:rPr>
      </w:pPr>
      <w:r>
        <w:rPr>
          <w:lang w:val="en-US"/>
        </w:rPr>
        <w:t>Channel access using patterns suffers the most degradation due to the lack of sensing since in long distances the probability of colliding with multiple users is higher.</w:t>
      </w:r>
    </w:p>
    <w:p w14:paraId="75589266" w14:textId="138BD89B" w:rsidR="004D0B2D" w:rsidRDefault="004D0B2D" w:rsidP="004D0B2D">
      <w:pPr>
        <w:pStyle w:val="BodyText"/>
        <w:rPr>
          <w:lang w:val="en-US"/>
        </w:rPr>
      </w:pPr>
      <w:r>
        <w:rPr>
          <w:lang w:val="en-US"/>
        </w:rPr>
        <w:t>The relative ordering between scheme</w:t>
      </w:r>
      <w:r w:rsidR="00A53462">
        <w:rPr>
          <w:lang w:val="en-US"/>
        </w:rPr>
        <w:t>s</w:t>
      </w:r>
      <w:r>
        <w:rPr>
          <w:lang w:val="en-US"/>
        </w:rPr>
        <w:t xml:space="preserve"> </w:t>
      </w:r>
      <w:r w:rsidR="004E6F44">
        <w:rPr>
          <w:lang w:val="en-US"/>
        </w:rPr>
        <w:t>and the above observations hold</w:t>
      </w:r>
      <w:r>
        <w:rPr>
          <w:lang w:val="en-US"/>
        </w:rPr>
        <w:t xml:space="preserve"> in urban scenarios, although the levels of </w:t>
      </w:r>
      <w:r w:rsidR="00876CF8">
        <w:rPr>
          <w:lang w:val="en-US"/>
        </w:rPr>
        <w:t xml:space="preserve">achieved </w:t>
      </w:r>
      <w:r>
        <w:rPr>
          <w:lang w:val="en-US"/>
        </w:rPr>
        <w:t xml:space="preserve">PRR </w:t>
      </w:r>
      <w:r w:rsidR="00876CF8">
        <w:rPr>
          <w:lang w:val="en-US"/>
        </w:rPr>
        <w:t xml:space="preserve">and the difference </w:t>
      </w:r>
      <w:r>
        <w:rPr>
          <w:lang w:val="en-US"/>
        </w:rPr>
        <w:t>are too low to draw further conclusions.</w:t>
      </w:r>
    </w:p>
    <w:p w14:paraId="20203055" w14:textId="28B77794" w:rsidR="00C2128F" w:rsidRDefault="00C2128F" w:rsidP="00C2128F">
      <w:pPr>
        <w:pStyle w:val="Observation"/>
        <w:ind w:left="1701" w:hanging="1701"/>
        <w:rPr>
          <w:lang w:val="en-US"/>
        </w:rPr>
      </w:pPr>
      <w:bookmarkStart w:id="5" w:name="_Toc534993984"/>
      <w:r>
        <w:rPr>
          <w:lang w:val="en-US"/>
        </w:rPr>
        <w:t>For broadcast transmission, resource allocation using reservation provides the best performance.</w:t>
      </w:r>
      <w:bookmarkEnd w:id="5"/>
    </w:p>
    <w:p w14:paraId="5B2D9C75" w14:textId="77017045" w:rsidR="005E5E6F" w:rsidRDefault="00C464D1" w:rsidP="005E5E6F">
      <w:pPr>
        <w:pStyle w:val="Heading1"/>
      </w:pPr>
      <w:r>
        <w:t>5</w:t>
      </w:r>
      <w:r w:rsidR="005E5E6F">
        <w:tab/>
        <w:t xml:space="preserve">Unicast </w:t>
      </w:r>
      <w:r w:rsidR="00EA6FCD">
        <w:t>communication</w:t>
      </w:r>
    </w:p>
    <w:p w14:paraId="13C79619" w14:textId="2C343DAC" w:rsidR="000576B7" w:rsidRDefault="000576B7" w:rsidP="000576B7">
      <w:pPr>
        <w:pStyle w:val="BodyText"/>
        <w:rPr>
          <w:lang w:val="en-US"/>
        </w:rPr>
      </w:pPr>
      <w:r w:rsidRPr="00344CCB">
        <w:rPr>
          <w:lang w:val="en-US"/>
        </w:rPr>
        <w:t xml:space="preserve">In </w:t>
      </w:r>
      <w:r>
        <w:rPr>
          <w:lang w:val="en-US"/>
        </w:rPr>
        <w:t xml:space="preserve">this section, we present results for </w:t>
      </w:r>
      <w:r w:rsidR="0066365C">
        <w:rPr>
          <w:lang w:val="en-US"/>
        </w:rPr>
        <w:t>unicast communication</w:t>
      </w:r>
      <w:r>
        <w:rPr>
          <w:lang w:val="en-US"/>
        </w:rPr>
        <w:t>. Evaluation a</w:t>
      </w:r>
      <w:r w:rsidR="003C5DB6">
        <w:rPr>
          <w:lang w:val="en-US"/>
        </w:rPr>
        <w:t>ssumptions are summarized in</w:t>
      </w:r>
      <w:r>
        <w:rPr>
          <w:lang w:val="en-US"/>
        </w:rPr>
        <w:t xml:space="preserve"> Appendix A.</w:t>
      </w:r>
    </w:p>
    <w:p w14:paraId="6AD6089C" w14:textId="77777777" w:rsidR="000576B7" w:rsidRDefault="000576B7" w:rsidP="000576B7">
      <w:pPr>
        <w:pStyle w:val="BodyText"/>
        <w:rPr>
          <w:lang w:val="en-US"/>
        </w:rPr>
      </w:pPr>
      <w:r>
        <w:rPr>
          <w:lang w:val="en-US"/>
        </w:rPr>
        <w:t>In addition to what was presented in Section 2, for this section the following applies:</w:t>
      </w:r>
    </w:p>
    <w:p w14:paraId="1C354B35" w14:textId="024C1E21" w:rsidR="00E72252" w:rsidRDefault="004518AF" w:rsidP="000576B7">
      <w:pPr>
        <w:pStyle w:val="BodyText"/>
        <w:numPr>
          <w:ilvl w:val="0"/>
          <w:numId w:val="33"/>
        </w:numPr>
        <w:rPr>
          <w:lang w:val="en-US"/>
        </w:rPr>
      </w:pPr>
      <w:r>
        <w:rPr>
          <w:lang w:val="en-US"/>
        </w:rPr>
        <w:t xml:space="preserve">HARQ feedback based on ACK/NACK reception (i.e., </w:t>
      </w:r>
      <w:r w:rsidRPr="00874433">
        <w:rPr>
          <w:lang w:val="en-US"/>
        </w:rPr>
        <w:t xml:space="preserve">Option </w:t>
      </w:r>
      <w:r w:rsidR="006B663C" w:rsidRPr="00874433">
        <w:rPr>
          <w:lang w:val="en-US"/>
        </w:rPr>
        <w:t>2</w:t>
      </w:r>
      <w:r w:rsidRPr="00874433">
        <w:rPr>
          <w:lang w:val="en-US"/>
        </w:rPr>
        <w:t xml:space="preserve"> in </w:t>
      </w:r>
      <w:r w:rsidR="00874433" w:rsidRPr="00874433">
        <w:rPr>
          <w:lang w:val="en-US"/>
        </w:rPr>
        <w:fldChar w:fldCharType="begin"/>
      </w:r>
      <w:r w:rsidR="00874433" w:rsidRPr="00874433">
        <w:rPr>
          <w:lang w:val="en-US"/>
        </w:rPr>
        <w:instrText xml:space="preserve"> REF _Ref534887995 \r \h </w:instrText>
      </w:r>
      <w:r w:rsidR="00874433">
        <w:rPr>
          <w:lang w:val="en-US"/>
        </w:rPr>
        <w:instrText xml:space="preserve"> \* MERGEFORMAT </w:instrText>
      </w:r>
      <w:r w:rsidR="00874433" w:rsidRPr="00874433">
        <w:rPr>
          <w:lang w:val="en-US"/>
        </w:rPr>
      </w:r>
      <w:r w:rsidR="00874433" w:rsidRPr="00874433">
        <w:rPr>
          <w:lang w:val="en-US"/>
        </w:rPr>
        <w:fldChar w:fldCharType="separate"/>
      </w:r>
      <w:r w:rsidR="00874433" w:rsidRPr="00874433">
        <w:rPr>
          <w:lang w:val="en-US"/>
        </w:rPr>
        <w:t>[4]</w:t>
      </w:r>
      <w:r w:rsidR="00874433" w:rsidRPr="00874433">
        <w:rPr>
          <w:lang w:val="en-US"/>
        </w:rPr>
        <w:fldChar w:fldCharType="end"/>
      </w:r>
      <w:r w:rsidR="00874433" w:rsidRPr="00874433">
        <w:rPr>
          <w:lang w:val="en-US"/>
        </w:rPr>
        <w:t xml:space="preserve">, see also </w:t>
      </w:r>
      <w:r w:rsidR="00874433" w:rsidRPr="00874433">
        <w:rPr>
          <w:lang w:val="en-US"/>
        </w:rPr>
        <w:fldChar w:fldCharType="begin"/>
      </w:r>
      <w:r w:rsidR="00874433" w:rsidRPr="00874433">
        <w:rPr>
          <w:lang w:val="en-US"/>
        </w:rPr>
        <w:instrText xml:space="preserve"> REF _Ref534888011 \r \h </w:instrText>
      </w:r>
      <w:r w:rsidR="00874433">
        <w:rPr>
          <w:lang w:val="en-US"/>
        </w:rPr>
        <w:instrText xml:space="preserve"> \* MERGEFORMAT </w:instrText>
      </w:r>
      <w:r w:rsidR="00874433" w:rsidRPr="00874433">
        <w:rPr>
          <w:lang w:val="en-US"/>
        </w:rPr>
      </w:r>
      <w:r w:rsidR="00874433" w:rsidRPr="00874433">
        <w:rPr>
          <w:lang w:val="en-US"/>
        </w:rPr>
        <w:fldChar w:fldCharType="separate"/>
      </w:r>
      <w:r w:rsidR="00874433" w:rsidRPr="00874433">
        <w:rPr>
          <w:lang w:val="en-US"/>
        </w:rPr>
        <w:t>[7]</w:t>
      </w:r>
      <w:r w:rsidR="00874433" w:rsidRPr="00874433">
        <w:rPr>
          <w:lang w:val="en-US"/>
        </w:rPr>
        <w:fldChar w:fldCharType="end"/>
      </w:r>
      <w:r w:rsidRPr="00874433">
        <w:rPr>
          <w:lang w:val="en-US"/>
        </w:rPr>
        <w:t>)</w:t>
      </w:r>
      <w:r w:rsidR="00DD38F4">
        <w:rPr>
          <w:lang w:val="en-US"/>
        </w:rPr>
        <w:t xml:space="preserve"> is used.</w:t>
      </w:r>
    </w:p>
    <w:p w14:paraId="5C06374D" w14:textId="71B6DA17" w:rsidR="00CA0562" w:rsidRDefault="00BE2123" w:rsidP="000576B7">
      <w:pPr>
        <w:pStyle w:val="BodyText"/>
        <w:numPr>
          <w:ilvl w:val="0"/>
          <w:numId w:val="33"/>
        </w:numPr>
        <w:rPr>
          <w:lang w:val="en-US"/>
        </w:rPr>
      </w:pPr>
      <w:r>
        <w:rPr>
          <w:lang w:val="en-US"/>
        </w:rPr>
        <w:t>Every time a NACK is received, the TB is re-scheduled for transmission.</w:t>
      </w:r>
    </w:p>
    <w:p w14:paraId="40B08547" w14:textId="31675BF4" w:rsidR="003D1887" w:rsidRDefault="00CC49C1" w:rsidP="003D1887">
      <w:pPr>
        <w:pStyle w:val="BodyText"/>
        <w:numPr>
          <w:ilvl w:val="1"/>
          <w:numId w:val="33"/>
        </w:numPr>
        <w:rPr>
          <w:lang w:val="en-US"/>
        </w:rPr>
      </w:pPr>
      <w:r>
        <w:rPr>
          <w:lang w:val="en-US"/>
        </w:rPr>
        <w:t>A TB is rescheduled a maximum of n</w:t>
      </w:r>
      <w:r w:rsidRPr="00CC49C1">
        <w:rPr>
          <w:vertAlign w:val="subscript"/>
          <w:lang w:val="en-US"/>
        </w:rPr>
        <w:t>max</w:t>
      </w:r>
      <w:r>
        <w:rPr>
          <w:lang w:val="en-US"/>
        </w:rPr>
        <w:t xml:space="preserve"> times.</w:t>
      </w:r>
    </w:p>
    <w:p w14:paraId="4BF61FB5" w14:textId="77777777" w:rsidR="000576B7" w:rsidRPr="009A1B64" w:rsidRDefault="000576B7" w:rsidP="000576B7">
      <w:pPr>
        <w:pStyle w:val="BodyText"/>
        <w:numPr>
          <w:ilvl w:val="0"/>
          <w:numId w:val="33"/>
        </w:numPr>
        <w:rPr>
          <w:lang w:val="en-US"/>
        </w:rPr>
      </w:pPr>
      <w:r>
        <w:rPr>
          <w:lang w:val="en-US"/>
        </w:rPr>
        <w:t>In all cases, retransmissions are HARQ combined by the receiver.</w:t>
      </w:r>
    </w:p>
    <w:p w14:paraId="65C142B6" w14:textId="366F08B1" w:rsidR="00D7551D" w:rsidRDefault="00BE3163" w:rsidP="000576B7">
      <w:pPr>
        <w:pStyle w:val="BodyText"/>
        <w:rPr>
          <w:highlight w:val="yellow"/>
          <w:lang w:val="en-US"/>
        </w:rPr>
      </w:pPr>
      <w:r w:rsidRPr="00093765">
        <w:rPr>
          <w:lang w:val="en-US"/>
        </w:rPr>
        <w:t xml:space="preserve">In </w:t>
      </w:r>
      <w:r w:rsidR="00D7551D" w:rsidRPr="00093765">
        <w:rPr>
          <w:lang w:val="en-US"/>
        </w:rPr>
        <w:fldChar w:fldCharType="begin"/>
      </w:r>
      <w:r w:rsidR="00D7551D" w:rsidRPr="00093765">
        <w:rPr>
          <w:lang w:val="en-US"/>
        </w:rPr>
        <w:instrText xml:space="preserve"> REF _Ref534895336 \h </w:instrText>
      </w:r>
      <w:r w:rsidR="00093765">
        <w:rPr>
          <w:lang w:val="en-US"/>
        </w:rPr>
        <w:instrText xml:space="preserve"> \* MERGEFORMAT </w:instrText>
      </w:r>
      <w:r w:rsidR="00D7551D" w:rsidRPr="00093765">
        <w:rPr>
          <w:lang w:val="en-US"/>
        </w:rPr>
      </w:r>
      <w:r w:rsidR="00D7551D" w:rsidRPr="00093765">
        <w:rPr>
          <w:lang w:val="en-US"/>
        </w:rPr>
        <w:fldChar w:fldCharType="separate"/>
      </w:r>
      <w:r w:rsidR="00D7551D" w:rsidRPr="00093765">
        <w:rPr>
          <w:rFonts w:cs="Arial"/>
          <w:lang w:val="en-US"/>
        </w:rPr>
        <w:t xml:space="preserve">Figure </w:t>
      </w:r>
      <w:r w:rsidR="00D7551D" w:rsidRPr="00093765">
        <w:rPr>
          <w:rFonts w:cs="Arial"/>
          <w:noProof/>
          <w:lang w:val="en-US"/>
        </w:rPr>
        <w:t>3</w:t>
      </w:r>
      <w:r w:rsidR="00D7551D" w:rsidRPr="00093765">
        <w:rPr>
          <w:lang w:val="en-US"/>
        </w:rPr>
        <w:fldChar w:fldCharType="end"/>
      </w:r>
      <w:r w:rsidR="00D7551D" w:rsidRPr="00093765">
        <w:rPr>
          <w:lang w:val="en-US"/>
        </w:rPr>
        <w:t xml:space="preserve"> and </w:t>
      </w:r>
      <w:r w:rsidR="00A96C16">
        <w:rPr>
          <w:lang w:val="en-US"/>
        </w:rPr>
        <w:fldChar w:fldCharType="begin"/>
      </w:r>
      <w:r w:rsidR="00A96C16">
        <w:rPr>
          <w:lang w:val="en-US"/>
        </w:rPr>
        <w:instrText xml:space="preserve"> REF _Ref534977367 \h </w:instrText>
      </w:r>
      <w:r w:rsidR="00A96C16">
        <w:rPr>
          <w:lang w:val="en-US"/>
        </w:rPr>
      </w:r>
      <w:r w:rsidR="00A96C16">
        <w:rPr>
          <w:lang w:val="en-US"/>
        </w:rPr>
        <w:fldChar w:fldCharType="separate"/>
      </w:r>
      <w:r w:rsidR="00A96C16" w:rsidRPr="00372E37">
        <w:rPr>
          <w:rFonts w:cs="Arial"/>
          <w:lang w:val="en-US"/>
        </w:rPr>
        <w:t xml:space="preserve">Figure </w:t>
      </w:r>
      <w:r w:rsidR="00A96C16" w:rsidRPr="00372E37">
        <w:rPr>
          <w:rFonts w:cs="Arial"/>
          <w:noProof/>
          <w:lang w:val="en-US"/>
        </w:rPr>
        <w:t>4</w:t>
      </w:r>
      <w:r w:rsidR="00A96C16">
        <w:rPr>
          <w:lang w:val="en-US"/>
        </w:rPr>
        <w:fldChar w:fldCharType="end"/>
      </w:r>
      <w:r w:rsidR="00093765" w:rsidRPr="00372E37">
        <w:rPr>
          <w:lang w:val="en-US"/>
        </w:rPr>
        <w:t xml:space="preserve">, </w:t>
      </w:r>
      <w:r w:rsidR="00D7551D">
        <w:rPr>
          <w:lang w:val="en-US"/>
        </w:rPr>
        <w:t>we compare the PRR performance achieved by all three schemes for the highway and urban scenarios, respectively</w:t>
      </w:r>
      <w:r w:rsidR="00093765">
        <w:rPr>
          <w:lang w:val="en-US"/>
        </w:rPr>
        <w:t>.</w:t>
      </w:r>
      <w:r w:rsidR="00260F53">
        <w:rPr>
          <w:lang w:val="en-US"/>
        </w:rPr>
        <w:t xml:space="preserve"> For each scheme, we have taken </w:t>
      </w:r>
      <w:r w:rsidR="003C5DB6">
        <w:rPr>
          <w:lang w:val="en-US"/>
        </w:rPr>
        <w:t>the configuration that showed the best performance for broadcast communication with some minor modifications to accommodate HARQ retransmissions. Changes are summarized in Appendix A.</w:t>
      </w:r>
    </w:p>
    <w:p w14:paraId="193A25EB" w14:textId="77777777" w:rsidR="0087348C" w:rsidRDefault="0018487C" w:rsidP="0087348C">
      <w:pPr>
        <w:pStyle w:val="BodyText"/>
        <w:keepNext/>
        <w:jc w:val="center"/>
      </w:pPr>
      <w:r>
        <w:rPr>
          <w:noProof/>
          <w:lang w:val="en-US"/>
        </w:rPr>
        <w:lastRenderedPageBreak/>
        <w:drawing>
          <wp:inline distT="0" distB="0" distL="0" distR="0" wp14:anchorId="31684850" wp14:editId="45AC8AF1">
            <wp:extent cx="4794826" cy="3599999"/>
            <wp:effectExtent l="0" t="0" r="635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icast_quick_ALL.emf"/>
                    <pic:cNvPicPr/>
                  </pic:nvPicPr>
                  <pic:blipFill>
                    <a:blip r:embed="rId10">
                      <a:extLst>
                        <a:ext uri="{28A0092B-C50C-407E-A947-70E740481C1C}">
                          <a14:useLocalDpi xmlns:a14="http://schemas.microsoft.com/office/drawing/2010/main" val="0"/>
                        </a:ext>
                      </a:extLst>
                    </a:blip>
                    <a:stretch>
                      <a:fillRect/>
                    </a:stretch>
                  </pic:blipFill>
                  <pic:spPr>
                    <a:xfrm>
                      <a:off x="0" y="0"/>
                      <a:ext cx="4794826" cy="3599999"/>
                    </a:xfrm>
                    <a:prstGeom prst="rect">
                      <a:avLst/>
                    </a:prstGeom>
                  </pic:spPr>
                </pic:pic>
              </a:graphicData>
            </a:graphic>
          </wp:inline>
        </w:drawing>
      </w:r>
    </w:p>
    <w:p w14:paraId="4C4E4CBE" w14:textId="206A806A" w:rsidR="0018487C" w:rsidRDefault="0087348C" w:rsidP="0087348C">
      <w:pPr>
        <w:pStyle w:val="Caption"/>
        <w:jc w:val="center"/>
        <w:rPr>
          <w:rFonts w:ascii="Arial" w:hAnsi="Arial" w:cs="Arial"/>
          <w:lang w:val="en-US"/>
        </w:rPr>
      </w:pPr>
      <w:bookmarkStart w:id="6" w:name="_Ref534895336"/>
      <w:r w:rsidRPr="006B663C">
        <w:rPr>
          <w:rFonts w:ascii="Arial" w:hAnsi="Arial" w:cs="Arial"/>
          <w:lang w:val="en-US"/>
        </w:rPr>
        <w:t xml:space="preserve">Figure </w:t>
      </w:r>
      <w:r w:rsidRPr="00E81C7D">
        <w:rPr>
          <w:rFonts w:ascii="Arial" w:hAnsi="Arial" w:cs="Arial"/>
        </w:rPr>
        <w:fldChar w:fldCharType="begin"/>
      </w:r>
      <w:r w:rsidRPr="006B663C">
        <w:rPr>
          <w:rFonts w:ascii="Arial" w:hAnsi="Arial" w:cs="Arial"/>
          <w:lang w:val="en-US"/>
        </w:rPr>
        <w:instrText xml:space="preserve"> SEQ Figure \* ARABIC </w:instrText>
      </w:r>
      <w:r w:rsidRPr="00E81C7D">
        <w:rPr>
          <w:rFonts w:ascii="Arial" w:hAnsi="Arial" w:cs="Arial"/>
        </w:rPr>
        <w:fldChar w:fldCharType="separate"/>
      </w:r>
      <w:r w:rsidR="00F848F2">
        <w:rPr>
          <w:rFonts w:ascii="Arial" w:hAnsi="Arial" w:cs="Arial"/>
          <w:noProof/>
          <w:lang w:val="en-US"/>
        </w:rPr>
        <w:t>3</w:t>
      </w:r>
      <w:r w:rsidRPr="00E81C7D">
        <w:rPr>
          <w:rFonts w:ascii="Arial" w:hAnsi="Arial" w:cs="Arial"/>
        </w:rPr>
        <w:fldChar w:fldCharType="end"/>
      </w:r>
      <w:bookmarkEnd w:id="6"/>
      <w:r w:rsidR="00311E9E" w:rsidRPr="00311E9E">
        <w:rPr>
          <w:rFonts w:ascii="Arial" w:hAnsi="Arial" w:cs="Arial"/>
          <w:lang w:val="en-US"/>
        </w:rPr>
        <w:t xml:space="preserve">. </w:t>
      </w:r>
      <w:bookmarkStart w:id="7" w:name="_Hlk534977232"/>
      <w:r w:rsidR="00311E9E" w:rsidRPr="00311E9E">
        <w:rPr>
          <w:rFonts w:ascii="Arial" w:hAnsi="Arial" w:cs="Arial"/>
          <w:lang w:val="en-US"/>
        </w:rPr>
        <w:t xml:space="preserve">PRR performance for different channel access procedures in Highway scenario with aperiodic </w:t>
      </w:r>
      <w:r w:rsidR="00311E9E">
        <w:rPr>
          <w:rFonts w:ascii="Arial" w:hAnsi="Arial" w:cs="Arial"/>
          <w:lang w:val="en-US"/>
        </w:rPr>
        <w:t>unicast</w:t>
      </w:r>
      <w:r w:rsidR="00311E9E" w:rsidRPr="00311E9E">
        <w:rPr>
          <w:rFonts w:ascii="Arial" w:hAnsi="Arial" w:cs="Arial"/>
          <w:lang w:val="en-US"/>
        </w:rPr>
        <w:t xml:space="preserve"> traffic</w:t>
      </w:r>
      <w:r w:rsidR="005E405C">
        <w:rPr>
          <w:rFonts w:ascii="Arial" w:hAnsi="Arial" w:cs="Arial"/>
          <w:lang w:val="en-US"/>
        </w:rPr>
        <w:t>.</w:t>
      </w:r>
      <w:bookmarkEnd w:id="7"/>
    </w:p>
    <w:p w14:paraId="2B5AA4D3" w14:textId="77777777" w:rsidR="00F848F2" w:rsidRDefault="00746DD3" w:rsidP="00372E37">
      <w:pPr>
        <w:pStyle w:val="BodyText"/>
        <w:keepNext/>
        <w:jc w:val="center"/>
      </w:pPr>
      <w:r>
        <w:rPr>
          <w:noProof/>
          <w:lang w:val="en-US"/>
        </w:rPr>
        <w:drawing>
          <wp:inline distT="0" distB="0" distL="0" distR="0" wp14:anchorId="7745FBEC" wp14:editId="567A23EA">
            <wp:extent cx="4795200" cy="3600000"/>
            <wp:effectExtent l="0" t="0" r="571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rbanAperiodicUnicast_ALL.emf"/>
                    <pic:cNvPicPr/>
                  </pic:nvPicPr>
                  <pic:blipFill>
                    <a:blip r:embed="rId11">
                      <a:extLst>
                        <a:ext uri="{28A0092B-C50C-407E-A947-70E740481C1C}">
                          <a14:useLocalDpi xmlns:a14="http://schemas.microsoft.com/office/drawing/2010/main" val="0"/>
                        </a:ext>
                      </a:extLst>
                    </a:blip>
                    <a:stretch>
                      <a:fillRect/>
                    </a:stretch>
                  </pic:blipFill>
                  <pic:spPr>
                    <a:xfrm>
                      <a:off x="0" y="0"/>
                      <a:ext cx="4795200" cy="3600000"/>
                    </a:xfrm>
                    <a:prstGeom prst="rect">
                      <a:avLst/>
                    </a:prstGeom>
                  </pic:spPr>
                </pic:pic>
              </a:graphicData>
            </a:graphic>
          </wp:inline>
        </w:drawing>
      </w:r>
    </w:p>
    <w:p w14:paraId="5EB85FD3" w14:textId="000FE8B9" w:rsidR="00746DD3" w:rsidRPr="00CC7614" w:rsidRDefault="00F848F2" w:rsidP="00372E37">
      <w:pPr>
        <w:pStyle w:val="Caption"/>
        <w:jc w:val="center"/>
        <w:rPr>
          <w:rFonts w:cs="Arial"/>
          <w:highlight w:val="yellow"/>
          <w:lang w:val="en-US"/>
        </w:rPr>
      </w:pPr>
      <w:bookmarkStart w:id="8" w:name="_Ref534977367"/>
      <w:r w:rsidRPr="00372E37">
        <w:rPr>
          <w:rFonts w:ascii="Arial" w:hAnsi="Arial" w:cs="Arial"/>
          <w:lang w:val="en-US"/>
        </w:rPr>
        <w:t xml:space="preserve">Figure </w:t>
      </w:r>
      <w:r w:rsidRPr="00372E37">
        <w:rPr>
          <w:rFonts w:ascii="Arial" w:hAnsi="Arial" w:cs="Arial"/>
        </w:rPr>
        <w:fldChar w:fldCharType="begin"/>
      </w:r>
      <w:r w:rsidRPr="00372E37">
        <w:rPr>
          <w:rFonts w:ascii="Arial" w:hAnsi="Arial" w:cs="Arial"/>
          <w:lang w:val="en-US"/>
        </w:rPr>
        <w:instrText xml:space="preserve"> SEQ Figure \* ARABIC </w:instrText>
      </w:r>
      <w:r w:rsidRPr="00372E37">
        <w:rPr>
          <w:rFonts w:ascii="Arial" w:hAnsi="Arial" w:cs="Arial"/>
        </w:rPr>
        <w:fldChar w:fldCharType="separate"/>
      </w:r>
      <w:r w:rsidRPr="00372E37">
        <w:rPr>
          <w:rFonts w:ascii="Arial" w:hAnsi="Arial" w:cs="Arial"/>
          <w:noProof/>
          <w:lang w:val="en-US"/>
        </w:rPr>
        <w:t>4</w:t>
      </w:r>
      <w:r w:rsidRPr="00372E37">
        <w:rPr>
          <w:rFonts w:ascii="Arial" w:hAnsi="Arial" w:cs="Arial"/>
        </w:rPr>
        <w:fldChar w:fldCharType="end"/>
      </w:r>
      <w:bookmarkEnd w:id="8"/>
      <w:r w:rsidRPr="00372E37">
        <w:rPr>
          <w:rFonts w:ascii="Arial" w:hAnsi="Arial" w:cs="Arial"/>
          <w:lang w:val="en-US"/>
        </w:rPr>
        <w:t xml:space="preserve">. PRR performance for different channel access procedures in </w:t>
      </w:r>
      <w:r>
        <w:rPr>
          <w:rFonts w:ascii="Arial" w:hAnsi="Arial" w:cs="Arial"/>
          <w:lang w:val="en-US"/>
        </w:rPr>
        <w:t>Urban</w:t>
      </w:r>
      <w:r w:rsidRPr="00372E37">
        <w:rPr>
          <w:rFonts w:ascii="Arial" w:hAnsi="Arial" w:cs="Arial"/>
          <w:lang w:val="en-US"/>
        </w:rPr>
        <w:t xml:space="preserve"> scenario with aperiodic unicast traffic.</w:t>
      </w:r>
    </w:p>
    <w:p w14:paraId="7D4E0CC3" w14:textId="3193C381" w:rsidR="00BB4F0A" w:rsidRDefault="00BB4F0A" w:rsidP="00BB4F0A">
      <w:pPr>
        <w:pStyle w:val="BodyText"/>
        <w:rPr>
          <w:lang w:val="en-US"/>
        </w:rPr>
      </w:pPr>
      <w:r>
        <w:rPr>
          <w:lang w:val="en-US"/>
        </w:rPr>
        <w:t>From the highway results, we draw the following conclusions:</w:t>
      </w:r>
    </w:p>
    <w:p w14:paraId="5397AB5A" w14:textId="77FCDC8F" w:rsidR="00043FAA" w:rsidRDefault="000B2569" w:rsidP="00043FAA">
      <w:pPr>
        <w:pStyle w:val="BodyText"/>
        <w:numPr>
          <w:ilvl w:val="0"/>
          <w:numId w:val="37"/>
        </w:numPr>
        <w:rPr>
          <w:lang w:val="en-US"/>
        </w:rPr>
      </w:pPr>
      <w:r>
        <w:rPr>
          <w:lang w:val="en-US"/>
        </w:rPr>
        <w:t xml:space="preserve">For all schemes, </w:t>
      </w:r>
      <w:r w:rsidR="00043FAA">
        <w:rPr>
          <w:lang w:val="en-US"/>
        </w:rPr>
        <w:t>PRR performance is markedly improved</w:t>
      </w:r>
      <w:r w:rsidR="00CC7614">
        <w:rPr>
          <w:lang w:val="en-US"/>
        </w:rPr>
        <w:t xml:space="preserve"> when </w:t>
      </w:r>
      <w:r w:rsidR="00CF3E1A" w:rsidDel="00746DD3">
        <w:rPr>
          <w:lang w:val="en-US"/>
        </w:rPr>
        <w:t xml:space="preserve"> </w:t>
      </w:r>
      <w:r>
        <w:rPr>
          <w:lang w:val="en-US"/>
        </w:rPr>
        <w:t>compared to broadcast communication</w:t>
      </w:r>
      <w:r w:rsidR="007B4B2F">
        <w:rPr>
          <w:lang w:val="en-US"/>
        </w:rPr>
        <w:t>. However, LBT</w:t>
      </w:r>
      <w:r w:rsidR="004E4806">
        <w:rPr>
          <w:lang w:val="en-US"/>
        </w:rPr>
        <w:t xml:space="preserve"> maintains a PRR ceiling</w:t>
      </w:r>
      <w:r w:rsidR="00221DB9" w:rsidRPr="00875F95">
        <w:rPr>
          <w:lang w:val="en-US"/>
        </w:rPr>
        <w:t>,</w:t>
      </w:r>
      <w:r w:rsidR="004E4806" w:rsidRPr="00875F95">
        <w:rPr>
          <w:lang w:val="en-US"/>
        </w:rPr>
        <w:t xml:space="preserve"> </w:t>
      </w:r>
      <w:r w:rsidR="004E4806" w:rsidRPr="00372E37">
        <w:rPr>
          <w:lang w:val="en-US"/>
        </w:rPr>
        <w:t xml:space="preserve">something that is not present for the </w:t>
      </w:r>
      <w:r w:rsidR="004E4806" w:rsidRPr="00372E37">
        <w:rPr>
          <w:lang w:val="en-US"/>
        </w:rPr>
        <w:lastRenderedPageBreak/>
        <w:t>other schemes</w:t>
      </w:r>
      <w:r w:rsidR="004E4806">
        <w:rPr>
          <w:lang w:val="en-US"/>
        </w:rPr>
        <w:t>.</w:t>
      </w:r>
      <w:r w:rsidR="004E3CC7">
        <w:rPr>
          <w:lang w:val="en-US"/>
        </w:rPr>
        <w:t xml:space="preserve"> </w:t>
      </w:r>
      <w:r w:rsidR="00F8587E">
        <w:rPr>
          <w:lang w:val="en-US"/>
        </w:rPr>
        <w:t xml:space="preserve">It turns out that having long transmissions, which is necessary for ensuring good LBT </w:t>
      </w:r>
      <w:r w:rsidR="00380F05">
        <w:rPr>
          <w:lang w:val="en-US"/>
        </w:rPr>
        <w:t>behavior, leads to half-duplex collisions.</w:t>
      </w:r>
    </w:p>
    <w:p w14:paraId="36A74185" w14:textId="3AA65FD9" w:rsidR="00BB4F0A" w:rsidRDefault="00D14E35" w:rsidP="00D14E35">
      <w:pPr>
        <w:pStyle w:val="BodyText"/>
        <w:numPr>
          <w:ilvl w:val="0"/>
          <w:numId w:val="36"/>
        </w:numPr>
        <w:rPr>
          <w:lang w:val="en-US"/>
        </w:rPr>
      </w:pPr>
      <w:r>
        <w:rPr>
          <w:lang w:val="en-US"/>
        </w:rPr>
        <w:t xml:space="preserve">Although not shown here, performance can be further improved by increasing </w:t>
      </w:r>
      <w:r w:rsidR="000B2569">
        <w:rPr>
          <w:lang w:val="en-US"/>
        </w:rPr>
        <w:t xml:space="preserve">the maximum number of retransmissions </w:t>
      </w:r>
      <w:r>
        <w:rPr>
          <w:lang w:val="en-US"/>
        </w:rPr>
        <w:t>n</w:t>
      </w:r>
      <w:r w:rsidRPr="00D14E35">
        <w:rPr>
          <w:vertAlign w:val="subscript"/>
          <w:lang w:val="en-US"/>
        </w:rPr>
        <w:t>max</w:t>
      </w:r>
      <w:r>
        <w:rPr>
          <w:lang w:val="en-US"/>
        </w:rPr>
        <w:t xml:space="preserve">. For the case of unicast, </w:t>
      </w:r>
      <w:r w:rsidR="00362B12">
        <w:rPr>
          <w:lang w:val="en-US"/>
        </w:rPr>
        <w:t xml:space="preserve">the impact on channel utilization is very small. </w:t>
      </w:r>
      <w:r w:rsidR="00507FE5">
        <w:rPr>
          <w:lang w:val="en-US"/>
        </w:rPr>
        <w:t>As expected</w:t>
      </w:r>
      <w:r w:rsidR="00362B12">
        <w:rPr>
          <w:lang w:val="en-US"/>
        </w:rPr>
        <w:t>, the gap between schemes</w:t>
      </w:r>
      <w:r w:rsidR="00507FE5">
        <w:rPr>
          <w:lang w:val="en-US"/>
        </w:rPr>
        <w:t xml:space="preserve"> is reduced for higher values of n</w:t>
      </w:r>
      <w:r w:rsidR="00507FE5" w:rsidRPr="00D14E35">
        <w:rPr>
          <w:vertAlign w:val="subscript"/>
          <w:lang w:val="en-US"/>
        </w:rPr>
        <w:t>max</w:t>
      </w:r>
      <w:r w:rsidR="000B2569">
        <w:rPr>
          <w:lang w:val="en-US"/>
        </w:rPr>
        <w:t xml:space="preserve"> but the trends observed here still hold.</w:t>
      </w:r>
    </w:p>
    <w:p w14:paraId="49894982" w14:textId="7603700E" w:rsidR="00BB4F0A" w:rsidRDefault="00876CF8" w:rsidP="00BB4F0A">
      <w:pPr>
        <w:pStyle w:val="BodyText"/>
        <w:rPr>
          <w:lang w:val="en-US"/>
        </w:rPr>
      </w:pPr>
      <w:r w:rsidRPr="00372E37">
        <w:rPr>
          <w:lang w:val="en-US"/>
        </w:rPr>
        <w:t>Again, for short distances t</w:t>
      </w:r>
      <w:r w:rsidR="00BB4F0A" w:rsidRPr="00372E37">
        <w:rPr>
          <w:lang w:val="en-US"/>
        </w:rPr>
        <w:t xml:space="preserve">he relative ordering between schemes and the above observations hold in urban scenarios, although the levels of </w:t>
      </w:r>
      <w:r>
        <w:rPr>
          <w:lang w:val="en-US"/>
        </w:rPr>
        <w:t xml:space="preserve">achieved </w:t>
      </w:r>
      <w:r w:rsidR="00BB4F0A" w:rsidRPr="00372E37">
        <w:rPr>
          <w:lang w:val="en-US"/>
        </w:rPr>
        <w:t xml:space="preserve">PRR </w:t>
      </w:r>
      <w:r>
        <w:rPr>
          <w:lang w:val="en-US"/>
        </w:rPr>
        <w:t>and the differences</w:t>
      </w:r>
      <w:r w:rsidRPr="00372E37">
        <w:rPr>
          <w:lang w:val="en-US"/>
        </w:rPr>
        <w:t xml:space="preserve"> </w:t>
      </w:r>
      <w:r w:rsidR="00BB4F0A" w:rsidRPr="00372E37">
        <w:rPr>
          <w:lang w:val="en-US"/>
        </w:rPr>
        <w:t>are too low to draw further conclusions.</w:t>
      </w:r>
    </w:p>
    <w:p w14:paraId="52564596" w14:textId="7C786BD0" w:rsidR="003910F7" w:rsidRDefault="003910F7" w:rsidP="003910F7">
      <w:pPr>
        <w:pStyle w:val="Observation"/>
        <w:ind w:left="1701" w:hanging="1701"/>
        <w:rPr>
          <w:lang w:val="en-US"/>
        </w:rPr>
      </w:pPr>
      <w:bookmarkStart w:id="9" w:name="_Toc534993985"/>
      <w:r>
        <w:rPr>
          <w:lang w:val="en-US"/>
        </w:rPr>
        <w:t>For unicast transmission, resource allocation using reservation provides the best performance.</w:t>
      </w:r>
      <w:bookmarkEnd w:id="9"/>
    </w:p>
    <w:p w14:paraId="5F23AE80" w14:textId="4ACC07A7" w:rsidR="00A14346" w:rsidRPr="00CE0424" w:rsidRDefault="00A14346" w:rsidP="00A14346">
      <w:pPr>
        <w:pStyle w:val="Heading1"/>
      </w:pPr>
      <w:r>
        <w:t>8</w:t>
      </w:r>
      <w:r>
        <w:tab/>
      </w:r>
      <w:r w:rsidRPr="00CE0424">
        <w:t>Conclusion</w:t>
      </w:r>
    </w:p>
    <w:p w14:paraId="76EA5FC1" w14:textId="77777777" w:rsidR="00A14346" w:rsidRPr="00234404" w:rsidRDefault="00A14346" w:rsidP="00A14346">
      <w:pPr>
        <w:pStyle w:val="BodyText"/>
        <w:rPr>
          <w:b/>
          <w:bCs/>
          <w:lang w:val="en-US"/>
        </w:rPr>
      </w:pPr>
      <w:r w:rsidRPr="00234404">
        <w:rPr>
          <w:lang w:val="en-US"/>
        </w:rPr>
        <w:t>In the previous sections we made the following observations:</w:t>
      </w:r>
      <w:r w:rsidRPr="00234404">
        <w:rPr>
          <w:b/>
          <w:bCs/>
          <w:lang w:val="en-US"/>
        </w:rPr>
        <w:t xml:space="preserve"> </w:t>
      </w:r>
    </w:p>
    <w:p w14:paraId="7607C662" w14:textId="4EC029E9" w:rsidR="00DB0408" w:rsidRDefault="00A14346">
      <w:pPr>
        <w:pStyle w:val="TableofFigures"/>
        <w:tabs>
          <w:tab w:val="right" w:leader="dot" w:pos="9629"/>
        </w:tabs>
        <w:rPr>
          <w:rFonts w:asciiTheme="minorHAnsi" w:eastAsiaTheme="minorEastAsia" w:hAnsiTheme="minorHAnsi"/>
          <w:b w:val="0"/>
          <w:noProof/>
          <w:lang w:val="en-150" w:eastAsia="en-150"/>
        </w:rPr>
      </w:pPr>
      <w:r>
        <w:rPr>
          <w:rFonts w:asciiTheme="minorHAnsi" w:hAnsiTheme="minorHAnsi"/>
          <w:b w:val="0"/>
          <w:bCs/>
          <w:sz w:val="20"/>
          <w:lang w:eastAsia="en-US"/>
        </w:rPr>
        <w:fldChar w:fldCharType="begin"/>
      </w:r>
      <w:r w:rsidRPr="00A14346">
        <w:rPr>
          <w:b w:val="0"/>
          <w:bCs/>
          <w:lang w:val="en-US"/>
        </w:rPr>
        <w:instrText xml:space="preserve"> TOC \f O \n \h \z \t "Observation" \c </w:instrText>
      </w:r>
      <w:r>
        <w:rPr>
          <w:rFonts w:asciiTheme="minorHAnsi" w:hAnsiTheme="minorHAnsi"/>
          <w:b w:val="0"/>
          <w:bCs/>
          <w:sz w:val="20"/>
          <w:lang w:eastAsia="en-US"/>
        </w:rPr>
        <w:fldChar w:fldCharType="separate"/>
      </w:r>
      <w:hyperlink w:anchor="_Toc534993984" w:history="1">
        <w:r w:rsidR="00DB0408" w:rsidRPr="00CF4917">
          <w:rPr>
            <w:rStyle w:val="Hyperlink"/>
            <w:noProof/>
            <w:lang w:val="en-US"/>
          </w:rPr>
          <w:t>Observation 1</w:t>
        </w:r>
        <w:r w:rsidR="00DB0408">
          <w:rPr>
            <w:rFonts w:asciiTheme="minorHAnsi" w:eastAsiaTheme="minorEastAsia" w:hAnsiTheme="minorHAnsi"/>
            <w:b w:val="0"/>
            <w:noProof/>
            <w:lang w:val="en-150" w:eastAsia="en-150"/>
          </w:rPr>
          <w:tab/>
        </w:r>
        <w:r w:rsidR="00DB0408" w:rsidRPr="00CF4917">
          <w:rPr>
            <w:rStyle w:val="Hyperlink"/>
            <w:noProof/>
            <w:lang w:val="en-US"/>
          </w:rPr>
          <w:t>For broadcast transmission, resource allocation using reservation provides the best performance.</w:t>
        </w:r>
      </w:hyperlink>
    </w:p>
    <w:p w14:paraId="2352A706" w14:textId="5AE520AB" w:rsidR="00DB0408" w:rsidRDefault="00DB0408">
      <w:pPr>
        <w:pStyle w:val="TableofFigures"/>
        <w:tabs>
          <w:tab w:val="right" w:leader="dot" w:pos="9629"/>
        </w:tabs>
        <w:rPr>
          <w:rFonts w:asciiTheme="minorHAnsi" w:eastAsiaTheme="minorEastAsia" w:hAnsiTheme="minorHAnsi"/>
          <w:b w:val="0"/>
          <w:noProof/>
          <w:lang w:val="en-150" w:eastAsia="en-150"/>
        </w:rPr>
      </w:pPr>
      <w:hyperlink w:anchor="_Toc534993985" w:history="1">
        <w:r w:rsidRPr="00CF4917">
          <w:rPr>
            <w:rStyle w:val="Hyperlink"/>
            <w:noProof/>
            <w:lang w:val="en-US"/>
          </w:rPr>
          <w:t>Observation 2</w:t>
        </w:r>
        <w:r>
          <w:rPr>
            <w:rFonts w:asciiTheme="minorHAnsi" w:eastAsiaTheme="minorEastAsia" w:hAnsiTheme="minorHAnsi"/>
            <w:b w:val="0"/>
            <w:noProof/>
            <w:lang w:val="en-150" w:eastAsia="en-150"/>
          </w:rPr>
          <w:tab/>
        </w:r>
        <w:r w:rsidRPr="00CF4917">
          <w:rPr>
            <w:rStyle w:val="Hyperlink"/>
            <w:noProof/>
            <w:lang w:val="en-US"/>
          </w:rPr>
          <w:t>For unicast transmission, resource allocation using reservation provides the best performance.</w:t>
        </w:r>
      </w:hyperlink>
    </w:p>
    <w:p w14:paraId="21400CB7" w14:textId="5703EB1C" w:rsidR="00A14346" w:rsidRPr="005E5E6F" w:rsidRDefault="00A14346" w:rsidP="00372E37">
      <w:pPr>
        <w:pStyle w:val="TableofFigures"/>
        <w:rPr>
          <w:highlight w:val="yellow"/>
          <w:lang w:val="en-US"/>
        </w:rPr>
      </w:pPr>
      <w:r>
        <w:rPr>
          <w:b w:val="0"/>
          <w:bCs/>
        </w:rPr>
        <w:fldChar w:fldCharType="end"/>
      </w:r>
    </w:p>
    <w:p w14:paraId="39805843" w14:textId="77777777" w:rsidR="00D271FA" w:rsidRPr="00CE0424" w:rsidRDefault="00D271FA" w:rsidP="00D271FA">
      <w:pPr>
        <w:pStyle w:val="Heading1"/>
      </w:pPr>
      <w:r w:rsidRPr="00CE0424">
        <w:t>References</w:t>
      </w:r>
    </w:p>
    <w:p w14:paraId="0BC6C5C7" w14:textId="65101169" w:rsidR="00D271FA" w:rsidRPr="00372E37" w:rsidRDefault="0072764B" w:rsidP="0072764B">
      <w:pPr>
        <w:pStyle w:val="Reference"/>
        <w:rPr>
          <w:lang w:val="en-US"/>
        </w:rPr>
      </w:pPr>
      <w:bookmarkStart w:id="10" w:name="_Ref174151459"/>
      <w:bookmarkStart w:id="11" w:name="_Ref189809556"/>
      <w:r w:rsidRPr="00372E37">
        <w:rPr>
          <w:lang w:val="en-US"/>
        </w:rPr>
        <w:t>R1-1901211</w:t>
      </w:r>
      <w:r w:rsidR="00D271FA" w:rsidRPr="00372E37">
        <w:rPr>
          <w:lang w:val="en-US"/>
        </w:rPr>
        <w:t>, “</w:t>
      </w:r>
      <w:bookmarkStart w:id="12" w:name="_Ref528838717"/>
      <w:r w:rsidRPr="00372E37">
        <w:rPr>
          <w:lang w:val="en-US"/>
        </w:rPr>
        <w:t>Details on physical layer structure for SL V2X</w:t>
      </w:r>
      <w:r w:rsidR="00D271FA" w:rsidRPr="00372E37">
        <w:rPr>
          <w:lang w:val="en-US"/>
        </w:rPr>
        <w:t>,</w:t>
      </w:r>
      <w:bookmarkEnd w:id="12"/>
      <w:r w:rsidR="00D271FA" w:rsidRPr="00372E37">
        <w:rPr>
          <w:lang w:val="en-US"/>
        </w:rPr>
        <w:t>” Ericsson, RAN1#</w:t>
      </w:r>
      <w:r w:rsidRPr="00372E37">
        <w:rPr>
          <w:lang w:val="en-US"/>
        </w:rPr>
        <w:t>AH19-01</w:t>
      </w:r>
      <w:r w:rsidR="00D271FA" w:rsidRPr="00372E37">
        <w:rPr>
          <w:lang w:val="en-US"/>
        </w:rPr>
        <w:t xml:space="preserve">, </w:t>
      </w:r>
      <w:r w:rsidRPr="00372E37">
        <w:rPr>
          <w:lang w:val="en-US"/>
        </w:rPr>
        <w:t>Jan 2019</w:t>
      </w:r>
      <w:r w:rsidR="00D271FA" w:rsidRPr="00372E37">
        <w:rPr>
          <w:lang w:val="en-US"/>
        </w:rPr>
        <w:t xml:space="preserve"> </w:t>
      </w:r>
    </w:p>
    <w:p w14:paraId="639E290D" w14:textId="4EECAEE9" w:rsidR="00D271FA" w:rsidRPr="00372E37" w:rsidRDefault="0072764B" w:rsidP="0072764B">
      <w:pPr>
        <w:pStyle w:val="Reference"/>
        <w:rPr>
          <w:lang w:val="en-US"/>
        </w:rPr>
      </w:pPr>
      <w:bookmarkStart w:id="13" w:name="_Ref534887830"/>
      <w:r w:rsidRPr="00372E37">
        <w:rPr>
          <w:lang w:val="en-US"/>
        </w:rPr>
        <w:t>R1-1901214</w:t>
      </w:r>
      <w:r w:rsidR="00D271FA" w:rsidRPr="00372E37">
        <w:rPr>
          <w:lang w:val="en-US"/>
        </w:rPr>
        <w:t>, “</w:t>
      </w:r>
      <w:r w:rsidRPr="00372E37">
        <w:rPr>
          <w:lang w:val="en-US"/>
        </w:rPr>
        <w:t>Resource allocation procedures for Mode 2</w:t>
      </w:r>
      <w:r w:rsidR="00D271FA" w:rsidRPr="00372E37">
        <w:rPr>
          <w:lang w:val="en-US"/>
        </w:rPr>
        <w:t xml:space="preserve">,” </w:t>
      </w:r>
      <w:r w:rsidRPr="00372E37">
        <w:rPr>
          <w:lang w:val="en-US"/>
        </w:rPr>
        <w:t>Ericsson, RAN1#AH19-01, Jan 2019</w:t>
      </w:r>
      <w:bookmarkEnd w:id="13"/>
    </w:p>
    <w:p w14:paraId="4599B5AF" w14:textId="5AB09BB3" w:rsidR="00D271FA" w:rsidRPr="00372E37" w:rsidRDefault="00D271FA" w:rsidP="00D271FA">
      <w:pPr>
        <w:pStyle w:val="Reference"/>
        <w:rPr>
          <w:lang w:val="en-US"/>
        </w:rPr>
      </w:pPr>
      <w:bookmarkStart w:id="14" w:name="_Ref533685932"/>
      <w:r w:rsidRPr="00372E37">
        <w:rPr>
          <w:lang w:val="en-US"/>
        </w:rPr>
        <w:t>Chairman’s notes, RAN1#94, Chengdu, China, October 2018.</w:t>
      </w:r>
      <w:bookmarkEnd w:id="14"/>
    </w:p>
    <w:p w14:paraId="25BA3E5B" w14:textId="521DBEB3" w:rsidR="00DA42A3" w:rsidRPr="00372E37" w:rsidRDefault="00DA42A3" w:rsidP="00D271FA">
      <w:pPr>
        <w:pStyle w:val="Reference"/>
        <w:rPr>
          <w:lang w:val="en-US"/>
        </w:rPr>
      </w:pPr>
      <w:bookmarkStart w:id="15" w:name="_Ref534887995"/>
      <w:r w:rsidRPr="00372E37">
        <w:rPr>
          <w:lang w:val="en-US"/>
        </w:rPr>
        <w:t>Chairman’s notes, RAN1#95, Spokane, WA, US, November 2018.</w:t>
      </w:r>
      <w:bookmarkEnd w:id="15"/>
    </w:p>
    <w:p w14:paraId="4451F8F2" w14:textId="3961A97C" w:rsidR="00EA246D" w:rsidRPr="00372E37" w:rsidRDefault="00EA246D" w:rsidP="00D271FA">
      <w:pPr>
        <w:pStyle w:val="Reference"/>
        <w:rPr>
          <w:lang w:val="en-US"/>
        </w:rPr>
      </w:pPr>
      <w:bookmarkStart w:id="16" w:name="_Ref533688066"/>
      <w:r w:rsidRPr="00372E37">
        <w:rPr>
          <w:lang w:val="en-US"/>
        </w:rPr>
        <w:t>3GPP TR 37.885</w:t>
      </w:r>
      <w:bookmarkEnd w:id="16"/>
    </w:p>
    <w:p w14:paraId="72AFC9B1" w14:textId="68FEFF34" w:rsidR="00C2128F" w:rsidRPr="00372E37" w:rsidRDefault="0072764B" w:rsidP="0072764B">
      <w:pPr>
        <w:pStyle w:val="Reference"/>
        <w:rPr>
          <w:lang w:val="en-US"/>
        </w:rPr>
      </w:pPr>
      <w:bookmarkStart w:id="17" w:name="_Ref534755995"/>
      <w:r w:rsidRPr="00372E37">
        <w:rPr>
          <w:lang w:val="en-US"/>
        </w:rPr>
        <w:t>R1-1901229, “Design of patterns for sidelink transmission,” Ericsson, RAN1#AH19-01, Jan 2019</w:t>
      </w:r>
      <w:bookmarkEnd w:id="17"/>
    </w:p>
    <w:p w14:paraId="5F80492E" w14:textId="19915093" w:rsidR="007469C5" w:rsidRPr="00372E37" w:rsidRDefault="0072764B" w:rsidP="0072764B">
      <w:pPr>
        <w:pStyle w:val="Reference"/>
        <w:rPr>
          <w:lang w:val="en-US"/>
        </w:rPr>
      </w:pPr>
      <w:bookmarkStart w:id="18" w:name="_Ref534888011"/>
      <w:r w:rsidRPr="00372E37">
        <w:rPr>
          <w:lang w:val="en-US"/>
        </w:rPr>
        <w:t>R1-1901212, “On PHY procedures to support unicast and groupcast on NR sidelink,” Ericsson, RAN1#AH19-01, Jan 2019</w:t>
      </w:r>
    </w:p>
    <w:bookmarkEnd w:id="10"/>
    <w:bookmarkEnd w:id="11"/>
    <w:bookmarkEnd w:id="18"/>
    <w:p w14:paraId="6C9A39D4" w14:textId="0B8D8879" w:rsidR="00430F20" w:rsidRDefault="00430F20" w:rsidP="00430F20">
      <w:pPr>
        <w:pStyle w:val="Heading1"/>
      </w:pPr>
      <w:r>
        <w:t>Appendix</w:t>
      </w:r>
      <w:r w:rsidR="00695E56">
        <w:t xml:space="preserve"> A</w:t>
      </w:r>
      <w:r w:rsidR="00695E56">
        <w:tab/>
      </w:r>
      <w:r>
        <w:t>Evaluation assumptions</w:t>
      </w:r>
    </w:p>
    <w:p w14:paraId="554236D9" w14:textId="6DFC8EB8" w:rsidR="0087011A" w:rsidRPr="0087011A" w:rsidRDefault="0087011A" w:rsidP="0087011A">
      <w:pPr>
        <w:pStyle w:val="BodyText"/>
        <w:rPr>
          <w:lang w:val="en-US"/>
        </w:rPr>
      </w:pPr>
      <w:r>
        <w:rPr>
          <w:lang w:val="en-US"/>
        </w:rPr>
        <w:t>Unless otherwise stated, the methodol</w:t>
      </w:r>
      <w:bookmarkStart w:id="19" w:name="_GoBack"/>
      <w:bookmarkEnd w:id="19"/>
      <w:r>
        <w:rPr>
          <w:lang w:val="en-US"/>
        </w:rPr>
        <w:t xml:space="preserve">ogy and assumptions in </w:t>
      </w:r>
      <w:r>
        <w:rPr>
          <w:lang w:val="en-US"/>
        </w:rPr>
        <w:fldChar w:fldCharType="begin"/>
      </w:r>
      <w:r>
        <w:rPr>
          <w:lang w:val="en-US"/>
        </w:rPr>
        <w:instrText xml:space="preserve"> REF _Ref533688066 \r \h  \* MERGEFORMAT </w:instrText>
      </w:r>
      <w:r>
        <w:rPr>
          <w:lang w:val="en-US"/>
        </w:rPr>
      </w:r>
      <w:r>
        <w:rPr>
          <w:lang w:val="en-US"/>
        </w:rPr>
        <w:fldChar w:fldCharType="separate"/>
      </w:r>
      <w:r w:rsidR="002F7F30">
        <w:rPr>
          <w:lang w:val="en-US"/>
        </w:rPr>
        <w:t>[5]</w:t>
      </w:r>
      <w:r>
        <w:rPr>
          <w:lang w:val="en-US"/>
        </w:rPr>
        <w:fldChar w:fldCharType="end"/>
      </w:r>
      <w:r>
        <w:rPr>
          <w:lang w:val="en-US"/>
        </w:rPr>
        <w:t xml:space="preserve"> are used.</w:t>
      </w:r>
    </w:p>
    <w:tbl>
      <w:tblPr>
        <w:tblStyle w:val="TableGrid"/>
        <w:tblW w:w="0" w:type="auto"/>
        <w:tblLook w:val="04A0" w:firstRow="1" w:lastRow="0" w:firstColumn="1" w:lastColumn="0" w:noHBand="0" w:noVBand="1"/>
      </w:tblPr>
      <w:tblGrid>
        <w:gridCol w:w="2407"/>
        <w:gridCol w:w="2407"/>
        <w:gridCol w:w="4815"/>
      </w:tblGrid>
      <w:tr w:rsidR="00430F20" w14:paraId="7F1F09E9" w14:textId="77777777" w:rsidTr="00264C25">
        <w:tc>
          <w:tcPr>
            <w:tcW w:w="4814" w:type="dxa"/>
            <w:gridSpan w:val="2"/>
            <w:shd w:val="clear" w:color="auto" w:fill="E7E6E6" w:themeFill="background2"/>
          </w:tcPr>
          <w:p w14:paraId="73A97AD1" w14:textId="47C29AE6" w:rsidR="00430F20" w:rsidRPr="008966C2" w:rsidRDefault="00430F20" w:rsidP="00264C25">
            <w:pPr>
              <w:jc w:val="center"/>
              <w:rPr>
                <w:b/>
              </w:rPr>
            </w:pPr>
            <w:r w:rsidRPr="00695E56">
              <w:rPr>
                <w:b/>
                <w:lang w:val="en-US"/>
              </w:rPr>
              <w:t>Paramete</w:t>
            </w:r>
            <w:r>
              <w:rPr>
                <w:b/>
                <w:lang w:val="en-US"/>
              </w:rPr>
              <w:t>r</w:t>
            </w:r>
          </w:p>
        </w:tc>
        <w:tc>
          <w:tcPr>
            <w:tcW w:w="4815" w:type="dxa"/>
            <w:shd w:val="clear" w:color="auto" w:fill="E7E6E6" w:themeFill="background2"/>
          </w:tcPr>
          <w:p w14:paraId="47D9870E" w14:textId="77777777" w:rsidR="00430F20" w:rsidRPr="008966C2" w:rsidRDefault="00430F20" w:rsidP="00264C25">
            <w:pPr>
              <w:jc w:val="center"/>
              <w:rPr>
                <w:b/>
              </w:rPr>
            </w:pPr>
            <w:r w:rsidRPr="008966C2">
              <w:rPr>
                <w:b/>
              </w:rPr>
              <w:t>Value</w:t>
            </w:r>
          </w:p>
        </w:tc>
      </w:tr>
      <w:tr w:rsidR="00430F20" w14:paraId="7E383969" w14:textId="77777777" w:rsidTr="0087011A">
        <w:tc>
          <w:tcPr>
            <w:tcW w:w="4814" w:type="dxa"/>
            <w:gridSpan w:val="2"/>
          </w:tcPr>
          <w:p w14:paraId="64CC2A13" w14:textId="77777777" w:rsidR="00430F20" w:rsidRDefault="00430F20" w:rsidP="0087011A">
            <w:r>
              <w:t>Carrier frequency</w:t>
            </w:r>
          </w:p>
        </w:tc>
        <w:tc>
          <w:tcPr>
            <w:tcW w:w="4815" w:type="dxa"/>
          </w:tcPr>
          <w:p w14:paraId="0777139E" w14:textId="77777777" w:rsidR="00430F20" w:rsidRDefault="00430F20" w:rsidP="0087011A">
            <w:r>
              <w:t>6 GHz</w:t>
            </w:r>
          </w:p>
        </w:tc>
      </w:tr>
      <w:tr w:rsidR="00430F20" w14:paraId="06880BB7" w14:textId="77777777" w:rsidTr="0087011A">
        <w:tc>
          <w:tcPr>
            <w:tcW w:w="4814" w:type="dxa"/>
            <w:gridSpan w:val="2"/>
          </w:tcPr>
          <w:p w14:paraId="4DFF6702" w14:textId="77777777" w:rsidR="00430F20" w:rsidRDefault="00430F20" w:rsidP="0087011A">
            <w:r>
              <w:t>Bandwidth</w:t>
            </w:r>
          </w:p>
        </w:tc>
        <w:tc>
          <w:tcPr>
            <w:tcW w:w="4815" w:type="dxa"/>
          </w:tcPr>
          <w:p w14:paraId="5A1F86ED" w14:textId="77777777" w:rsidR="00430F20" w:rsidRDefault="00430F20" w:rsidP="0087011A">
            <w:r>
              <w:t>20 MHz</w:t>
            </w:r>
          </w:p>
        </w:tc>
      </w:tr>
      <w:tr w:rsidR="00430F20" w14:paraId="4D1406AE" w14:textId="77777777" w:rsidTr="0087011A">
        <w:tc>
          <w:tcPr>
            <w:tcW w:w="4814" w:type="dxa"/>
            <w:gridSpan w:val="2"/>
          </w:tcPr>
          <w:p w14:paraId="2C362840" w14:textId="77777777" w:rsidR="00430F20" w:rsidRDefault="00430F20" w:rsidP="0087011A">
            <w:r>
              <w:lastRenderedPageBreak/>
              <w:t>Sub-carrier spacing</w:t>
            </w:r>
          </w:p>
        </w:tc>
        <w:tc>
          <w:tcPr>
            <w:tcW w:w="4815" w:type="dxa"/>
          </w:tcPr>
          <w:p w14:paraId="34B2DEA4" w14:textId="77777777" w:rsidR="00430F20" w:rsidRDefault="00430F20" w:rsidP="0087011A">
            <w:r>
              <w:t>30 kHz</w:t>
            </w:r>
          </w:p>
        </w:tc>
      </w:tr>
      <w:tr w:rsidR="00430F20" w:rsidRPr="00372E37" w14:paraId="5B40F238" w14:textId="77777777" w:rsidTr="0087011A">
        <w:tc>
          <w:tcPr>
            <w:tcW w:w="4814" w:type="dxa"/>
            <w:gridSpan w:val="2"/>
          </w:tcPr>
          <w:p w14:paraId="14511788" w14:textId="77777777" w:rsidR="00430F20" w:rsidRDefault="00430F20" w:rsidP="0087011A">
            <w:r>
              <w:t>Scenario</w:t>
            </w:r>
          </w:p>
        </w:tc>
        <w:tc>
          <w:tcPr>
            <w:tcW w:w="4815" w:type="dxa"/>
          </w:tcPr>
          <w:p w14:paraId="0600797A" w14:textId="6370F723" w:rsidR="00430F20" w:rsidRPr="00430F20" w:rsidRDefault="00430F20" w:rsidP="0087011A">
            <w:pPr>
              <w:rPr>
                <w:lang w:val="en-US"/>
              </w:rPr>
            </w:pPr>
            <w:r w:rsidRPr="000A44D9">
              <w:rPr>
                <w:lang w:val="en-US"/>
              </w:rPr>
              <w:t>Highway Option A, Urban Option A</w:t>
            </w:r>
          </w:p>
        </w:tc>
      </w:tr>
      <w:tr w:rsidR="00430F20" w:rsidRPr="00372E37" w14:paraId="215F4370" w14:textId="77777777" w:rsidTr="0087011A">
        <w:tc>
          <w:tcPr>
            <w:tcW w:w="4814" w:type="dxa"/>
            <w:gridSpan w:val="2"/>
          </w:tcPr>
          <w:p w14:paraId="65993152" w14:textId="77777777" w:rsidR="00430F20" w:rsidRDefault="00430F20" w:rsidP="0087011A">
            <w:r>
              <w:t>Traffic model</w:t>
            </w:r>
          </w:p>
        </w:tc>
        <w:tc>
          <w:tcPr>
            <w:tcW w:w="4815" w:type="dxa"/>
          </w:tcPr>
          <w:p w14:paraId="410614F8" w14:textId="4004AB96" w:rsidR="00430F20" w:rsidRPr="00234404" w:rsidRDefault="00430F20" w:rsidP="0087011A">
            <w:pPr>
              <w:rPr>
                <w:lang w:val="en-US"/>
              </w:rPr>
            </w:pPr>
            <w:r w:rsidRPr="00234404">
              <w:rPr>
                <w:lang w:val="en-US"/>
              </w:rPr>
              <w:t xml:space="preserve">Medium intensity, </w:t>
            </w:r>
            <w:r>
              <w:rPr>
                <w:lang w:val="en-US"/>
              </w:rPr>
              <w:t xml:space="preserve">according to the corresponding simulation profile (see </w:t>
            </w:r>
            <w:r w:rsidR="001A47E0">
              <w:rPr>
                <w:lang w:val="en-US"/>
              </w:rPr>
              <w:fldChar w:fldCharType="begin"/>
            </w:r>
            <w:r w:rsidR="001A47E0">
              <w:rPr>
                <w:lang w:val="en-US"/>
              </w:rPr>
              <w:instrText xml:space="preserve"> REF _Ref533685932 \r \h </w:instrText>
            </w:r>
            <w:r w:rsidR="001A47E0">
              <w:rPr>
                <w:lang w:val="en-US"/>
              </w:rPr>
            </w:r>
            <w:r w:rsidR="001A47E0">
              <w:rPr>
                <w:lang w:val="en-US"/>
              </w:rPr>
              <w:fldChar w:fldCharType="separate"/>
            </w:r>
            <w:r w:rsidR="002F7F30">
              <w:rPr>
                <w:lang w:val="en-US"/>
              </w:rPr>
              <w:t>[3]</w:t>
            </w:r>
            <w:r w:rsidR="001A47E0">
              <w:rPr>
                <w:lang w:val="en-US"/>
              </w:rPr>
              <w:fldChar w:fldCharType="end"/>
            </w:r>
            <w:r w:rsidR="001A47E0">
              <w:rPr>
                <w:lang w:val="en-US"/>
              </w:rPr>
              <w:t>).</w:t>
            </w:r>
          </w:p>
        </w:tc>
      </w:tr>
      <w:tr w:rsidR="00430F20" w:rsidRPr="00234404" w14:paraId="04BCB7AF" w14:textId="77777777" w:rsidTr="0087011A">
        <w:tc>
          <w:tcPr>
            <w:tcW w:w="2407" w:type="dxa"/>
            <w:vMerge w:val="restart"/>
          </w:tcPr>
          <w:p w14:paraId="5EAAF541" w14:textId="77777777" w:rsidR="00430F20" w:rsidRDefault="00430F20" w:rsidP="0087011A">
            <w:r>
              <w:t>PSCCH</w:t>
            </w:r>
          </w:p>
        </w:tc>
        <w:tc>
          <w:tcPr>
            <w:tcW w:w="2407" w:type="dxa"/>
          </w:tcPr>
          <w:p w14:paraId="5F8FA916" w14:textId="77777777" w:rsidR="00430F20" w:rsidRDefault="00430F20" w:rsidP="0087011A">
            <w:r>
              <w:t>Allocation (including overhead)</w:t>
            </w:r>
          </w:p>
        </w:tc>
        <w:tc>
          <w:tcPr>
            <w:tcW w:w="4815" w:type="dxa"/>
          </w:tcPr>
          <w:p w14:paraId="25568F1B" w14:textId="528D8F3A" w:rsidR="00430F20" w:rsidRPr="00234404" w:rsidRDefault="00430F20" w:rsidP="0087011A">
            <w:pPr>
              <w:rPr>
                <w:lang w:val="en-US"/>
              </w:rPr>
            </w:pPr>
            <w:r w:rsidRPr="00234404">
              <w:rPr>
                <w:lang w:val="en-US"/>
              </w:rPr>
              <w:t>3 OFDM symbols</w:t>
            </w:r>
          </w:p>
        </w:tc>
      </w:tr>
      <w:tr w:rsidR="00430F20" w14:paraId="4BA61DC7" w14:textId="77777777" w:rsidTr="0087011A">
        <w:tc>
          <w:tcPr>
            <w:tcW w:w="2407" w:type="dxa"/>
            <w:vMerge/>
          </w:tcPr>
          <w:p w14:paraId="665B6FD9" w14:textId="77777777" w:rsidR="00430F20" w:rsidRPr="00234404" w:rsidRDefault="00430F20" w:rsidP="0087011A">
            <w:pPr>
              <w:rPr>
                <w:lang w:val="en-US"/>
              </w:rPr>
            </w:pPr>
          </w:p>
        </w:tc>
        <w:tc>
          <w:tcPr>
            <w:tcW w:w="2407" w:type="dxa"/>
          </w:tcPr>
          <w:p w14:paraId="5CDECC7E" w14:textId="77777777" w:rsidR="00430F20" w:rsidRDefault="00430F20" w:rsidP="0087011A">
            <w:r>
              <w:t>Modulation</w:t>
            </w:r>
          </w:p>
        </w:tc>
        <w:tc>
          <w:tcPr>
            <w:tcW w:w="4815" w:type="dxa"/>
          </w:tcPr>
          <w:p w14:paraId="6A57F6DB" w14:textId="77777777" w:rsidR="00430F20" w:rsidRDefault="00430F20" w:rsidP="0087011A">
            <w:r>
              <w:t>QPSK</w:t>
            </w:r>
          </w:p>
        </w:tc>
      </w:tr>
      <w:tr w:rsidR="00B51195" w:rsidRPr="00372E37" w14:paraId="0AF4A6FD" w14:textId="77777777" w:rsidTr="0087011A">
        <w:tc>
          <w:tcPr>
            <w:tcW w:w="2407" w:type="dxa"/>
            <w:vMerge w:val="restart"/>
          </w:tcPr>
          <w:p w14:paraId="3ED13C8D" w14:textId="77777777" w:rsidR="00B51195" w:rsidRDefault="00B51195" w:rsidP="0087011A">
            <w:r>
              <w:t>PSSCH</w:t>
            </w:r>
          </w:p>
        </w:tc>
        <w:tc>
          <w:tcPr>
            <w:tcW w:w="2407" w:type="dxa"/>
          </w:tcPr>
          <w:p w14:paraId="7C0CBE38" w14:textId="77777777" w:rsidR="00B51195" w:rsidRDefault="00B51195" w:rsidP="0087011A">
            <w:r>
              <w:t>Allocation (including overhead)</w:t>
            </w:r>
          </w:p>
        </w:tc>
        <w:tc>
          <w:tcPr>
            <w:tcW w:w="4815" w:type="dxa"/>
          </w:tcPr>
          <w:p w14:paraId="0FEA51C0" w14:textId="1BBC821C" w:rsidR="00B51195" w:rsidRPr="00234404" w:rsidRDefault="00B51195" w:rsidP="0087011A">
            <w:pPr>
              <w:rPr>
                <w:lang w:val="en-US"/>
              </w:rPr>
            </w:pPr>
            <w:r w:rsidRPr="00234404">
              <w:rPr>
                <w:lang w:val="en-US"/>
              </w:rPr>
              <w:t>9 OFDM symbols (if PSCCH is transmitted in the same slot)</w:t>
            </w:r>
          </w:p>
          <w:p w14:paraId="2B4ED957" w14:textId="29D81E13" w:rsidR="00B51195" w:rsidRPr="00234404" w:rsidRDefault="00B51195" w:rsidP="0087011A">
            <w:pPr>
              <w:rPr>
                <w:lang w:val="en-US"/>
              </w:rPr>
            </w:pPr>
            <w:r w:rsidRPr="00234404">
              <w:rPr>
                <w:lang w:val="en-US"/>
              </w:rPr>
              <w:t>14 OFDM symbols (if PSCCH is not transmitted in the same slot)</w:t>
            </w:r>
          </w:p>
        </w:tc>
      </w:tr>
      <w:tr w:rsidR="00B51195" w14:paraId="7CEE371D" w14:textId="77777777" w:rsidTr="0087011A">
        <w:tc>
          <w:tcPr>
            <w:tcW w:w="2407" w:type="dxa"/>
            <w:vMerge/>
          </w:tcPr>
          <w:p w14:paraId="23C78958" w14:textId="77777777" w:rsidR="00B51195" w:rsidRPr="00A326DE" w:rsidRDefault="00B51195" w:rsidP="0087011A">
            <w:pPr>
              <w:rPr>
                <w:lang w:val="en-US"/>
              </w:rPr>
            </w:pPr>
          </w:p>
        </w:tc>
        <w:tc>
          <w:tcPr>
            <w:tcW w:w="2407" w:type="dxa"/>
          </w:tcPr>
          <w:p w14:paraId="38ECC777" w14:textId="77777777" w:rsidR="00B51195" w:rsidRDefault="00B51195" w:rsidP="0087011A">
            <w:r>
              <w:t>Modulation</w:t>
            </w:r>
          </w:p>
        </w:tc>
        <w:tc>
          <w:tcPr>
            <w:tcW w:w="4815" w:type="dxa"/>
          </w:tcPr>
          <w:p w14:paraId="6EACF98B" w14:textId="77777777" w:rsidR="00B51195" w:rsidRDefault="00B51195" w:rsidP="0087011A">
            <w:r>
              <w:t>16-QAM</w:t>
            </w:r>
          </w:p>
        </w:tc>
      </w:tr>
      <w:tr w:rsidR="00B51195" w14:paraId="00D17229" w14:textId="77777777" w:rsidTr="0087011A">
        <w:tc>
          <w:tcPr>
            <w:tcW w:w="2407" w:type="dxa"/>
            <w:vMerge/>
          </w:tcPr>
          <w:p w14:paraId="3B8A7BA3" w14:textId="77777777" w:rsidR="00B51195" w:rsidRDefault="00B51195" w:rsidP="0087011A"/>
        </w:tc>
        <w:tc>
          <w:tcPr>
            <w:tcW w:w="2407" w:type="dxa"/>
          </w:tcPr>
          <w:p w14:paraId="4AB5EAE4" w14:textId="1F4D4D9D" w:rsidR="00B51195" w:rsidRPr="000D5FEB" w:rsidRDefault="000D5FEB" w:rsidP="0087011A">
            <w:pPr>
              <w:rPr>
                <w:lang w:val="en-US"/>
              </w:rPr>
            </w:pPr>
            <w:r>
              <w:t>Coding rate (</w:t>
            </w:r>
            <w:r>
              <w:rPr>
                <w:lang w:val="en-US"/>
              </w:rPr>
              <w:t>CR</w:t>
            </w:r>
            <w:r>
              <w:rPr>
                <w:vertAlign w:val="subscript"/>
                <w:lang w:val="en-US"/>
              </w:rPr>
              <w:t>target</w:t>
            </w:r>
            <w:r>
              <w:t>)</w:t>
            </w:r>
          </w:p>
        </w:tc>
        <w:tc>
          <w:tcPr>
            <w:tcW w:w="4815" w:type="dxa"/>
          </w:tcPr>
          <w:p w14:paraId="4000FC07" w14:textId="167EA771" w:rsidR="00B51195" w:rsidRDefault="007C245A" w:rsidP="0087011A">
            <w:r>
              <w:t>0.85</w:t>
            </w:r>
          </w:p>
        </w:tc>
      </w:tr>
      <w:tr w:rsidR="00430F20" w14:paraId="4F4D1B92" w14:textId="77777777" w:rsidTr="0087011A">
        <w:tc>
          <w:tcPr>
            <w:tcW w:w="4814" w:type="dxa"/>
            <w:gridSpan w:val="2"/>
          </w:tcPr>
          <w:p w14:paraId="59C549D8" w14:textId="77777777" w:rsidR="00430F20" w:rsidRPr="00234404" w:rsidRDefault="00430F20" w:rsidP="0087011A">
            <w:pPr>
              <w:rPr>
                <w:lang w:val="en-US"/>
              </w:rPr>
            </w:pPr>
            <w:r w:rsidRPr="00234404">
              <w:rPr>
                <w:lang w:val="en-US"/>
              </w:rPr>
              <w:t>Overhead (for both PSSCH and PSCCH)</w:t>
            </w:r>
          </w:p>
        </w:tc>
        <w:tc>
          <w:tcPr>
            <w:tcW w:w="4815" w:type="dxa"/>
          </w:tcPr>
          <w:p w14:paraId="00AEDC7B" w14:textId="2DB52F61" w:rsidR="00430F20" w:rsidRDefault="003A6F0D" w:rsidP="0087011A">
            <w:r w:rsidRPr="004A0A00">
              <w:t>4</w:t>
            </w:r>
            <w:r w:rsidR="00430F20" w:rsidRPr="004A0A00">
              <w:t>/14 (GP, DMRS, AGC)</w:t>
            </w:r>
          </w:p>
        </w:tc>
      </w:tr>
      <w:tr w:rsidR="003A6F0D" w14:paraId="7D9D6AE8" w14:textId="77777777" w:rsidTr="0087011A">
        <w:tc>
          <w:tcPr>
            <w:tcW w:w="2407" w:type="dxa"/>
          </w:tcPr>
          <w:p w14:paraId="046A8D20" w14:textId="4E48875D" w:rsidR="003A6F0D" w:rsidRDefault="003A6F0D" w:rsidP="0087011A">
            <w:r>
              <w:t>LBT parameters</w:t>
            </w:r>
          </w:p>
        </w:tc>
        <w:tc>
          <w:tcPr>
            <w:tcW w:w="2407" w:type="dxa"/>
          </w:tcPr>
          <w:p w14:paraId="5C27956B" w14:textId="66974601" w:rsidR="003A6F0D" w:rsidRDefault="003A6F0D" w:rsidP="0087011A">
            <w:r>
              <w:t>Back-off window</w:t>
            </w:r>
          </w:p>
        </w:tc>
        <w:tc>
          <w:tcPr>
            <w:tcW w:w="4815" w:type="dxa"/>
          </w:tcPr>
          <w:p w14:paraId="759C05F4" w14:textId="77777777" w:rsidR="003A6F0D" w:rsidRDefault="003A6F0D" w:rsidP="0087011A">
            <w:r>
              <w:t>10 slots</w:t>
            </w:r>
          </w:p>
        </w:tc>
      </w:tr>
      <w:tr w:rsidR="008A7211" w:rsidRPr="008A7211" w14:paraId="35D7F792" w14:textId="77777777" w:rsidTr="00A80E1B">
        <w:trPr>
          <w:trHeight w:val="345"/>
        </w:trPr>
        <w:tc>
          <w:tcPr>
            <w:tcW w:w="2407" w:type="dxa"/>
            <w:vMerge w:val="restart"/>
          </w:tcPr>
          <w:p w14:paraId="56ABCABC" w14:textId="5D7059C0" w:rsidR="008A7211" w:rsidRPr="003A6F0D" w:rsidRDefault="008A7211" w:rsidP="0087011A">
            <w:pPr>
              <w:rPr>
                <w:lang w:val="en-US"/>
              </w:rPr>
            </w:pPr>
            <w:r w:rsidRPr="003A6F0D">
              <w:rPr>
                <w:lang w:val="en-US"/>
              </w:rPr>
              <w:t>Reservation-based channel access param</w:t>
            </w:r>
            <w:r>
              <w:rPr>
                <w:lang w:val="en-US"/>
              </w:rPr>
              <w:t>eters</w:t>
            </w:r>
          </w:p>
        </w:tc>
        <w:tc>
          <w:tcPr>
            <w:tcW w:w="2407" w:type="dxa"/>
          </w:tcPr>
          <w:p w14:paraId="178D7F4B" w14:textId="2F94EF6A" w:rsidR="008A7211" w:rsidRPr="00275AF8" w:rsidRDefault="008A7211" w:rsidP="0087011A">
            <w:pPr>
              <w:rPr>
                <w:lang w:val="en-US"/>
              </w:rPr>
            </w:pPr>
            <w:r>
              <w:rPr>
                <w:lang w:val="en-US"/>
              </w:rPr>
              <w:t>Reservation allocation</w:t>
            </w:r>
          </w:p>
        </w:tc>
        <w:tc>
          <w:tcPr>
            <w:tcW w:w="4815" w:type="dxa"/>
          </w:tcPr>
          <w:p w14:paraId="2A59106D" w14:textId="15AC4474" w:rsidR="008A7211" w:rsidRDefault="000803CF" w:rsidP="0087011A">
            <w:pPr>
              <w:rPr>
                <w:lang w:val="en-US"/>
              </w:rPr>
            </w:pPr>
            <w:r>
              <w:rPr>
                <w:lang w:val="en-US"/>
              </w:rPr>
              <w:t xml:space="preserve">3 OFDM symbols and </w:t>
            </w:r>
            <w:r w:rsidR="009C4877">
              <w:rPr>
                <w:lang w:val="en-US"/>
              </w:rPr>
              <w:t>12 RBs</w:t>
            </w:r>
          </w:p>
        </w:tc>
      </w:tr>
      <w:tr w:rsidR="008A7211" w:rsidRPr="003A6F0D" w14:paraId="5001114B" w14:textId="77777777" w:rsidTr="00A80E1B">
        <w:trPr>
          <w:trHeight w:val="345"/>
        </w:trPr>
        <w:tc>
          <w:tcPr>
            <w:tcW w:w="2407" w:type="dxa"/>
            <w:vMerge/>
          </w:tcPr>
          <w:p w14:paraId="5526EE78" w14:textId="26C3B580" w:rsidR="008A7211" w:rsidRPr="003A6F0D" w:rsidRDefault="008A7211" w:rsidP="0087011A">
            <w:pPr>
              <w:rPr>
                <w:lang w:val="en-US"/>
              </w:rPr>
            </w:pPr>
          </w:p>
        </w:tc>
        <w:tc>
          <w:tcPr>
            <w:tcW w:w="2407" w:type="dxa"/>
          </w:tcPr>
          <w:p w14:paraId="51974D4E" w14:textId="1E82CFDB" w:rsidR="008A7211" w:rsidRPr="00275AF8" w:rsidRDefault="008A7211" w:rsidP="0087011A">
            <w:pPr>
              <w:rPr>
                <w:lang w:val="en-US"/>
              </w:rPr>
            </w:pPr>
            <w:r w:rsidRPr="00275AF8">
              <w:rPr>
                <w:lang w:val="en-US"/>
              </w:rPr>
              <w:t>T</w:t>
            </w:r>
            <w:r w:rsidRPr="00275AF8">
              <w:rPr>
                <w:vertAlign w:val="subscript"/>
                <w:lang w:val="en-US"/>
              </w:rPr>
              <w:t>1</w:t>
            </w:r>
          </w:p>
        </w:tc>
        <w:tc>
          <w:tcPr>
            <w:tcW w:w="4815" w:type="dxa"/>
          </w:tcPr>
          <w:p w14:paraId="347D8FC4" w14:textId="13EE5D6E" w:rsidR="008A7211" w:rsidRPr="003A6F0D" w:rsidRDefault="008A7211" w:rsidP="0087011A">
            <w:pPr>
              <w:rPr>
                <w:lang w:val="en-US"/>
              </w:rPr>
            </w:pPr>
            <w:r>
              <w:rPr>
                <w:lang w:val="en-US"/>
              </w:rPr>
              <w:t>1 slots</w:t>
            </w:r>
          </w:p>
        </w:tc>
      </w:tr>
      <w:tr w:rsidR="008A7211" w:rsidRPr="003A6F0D" w14:paraId="01CA80E5" w14:textId="77777777" w:rsidTr="0087011A">
        <w:trPr>
          <w:trHeight w:val="345"/>
        </w:trPr>
        <w:tc>
          <w:tcPr>
            <w:tcW w:w="2407" w:type="dxa"/>
            <w:vMerge/>
          </w:tcPr>
          <w:p w14:paraId="33BE0213" w14:textId="77777777" w:rsidR="008A7211" w:rsidRPr="003A6F0D" w:rsidRDefault="008A7211" w:rsidP="0087011A">
            <w:pPr>
              <w:rPr>
                <w:lang w:val="en-US"/>
              </w:rPr>
            </w:pPr>
          </w:p>
        </w:tc>
        <w:tc>
          <w:tcPr>
            <w:tcW w:w="2407" w:type="dxa"/>
          </w:tcPr>
          <w:p w14:paraId="1B626134" w14:textId="025970F4" w:rsidR="008A7211" w:rsidRPr="00275AF8" w:rsidRDefault="008A7211" w:rsidP="0087011A">
            <w:pPr>
              <w:rPr>
                <w:lang w:val="en-US"/>
              </w:rPr>
            </w:pPr>
            <w:r w:rsidRPr="00275AF8">
              <w:rPr>
                <w:lang w:val="en-US"/>
              </w:rPr>
              <w:t>T</w:t>
            </w:r>
            <w:r w:rsidRPr="00275AF8">
              <w:rPr>
                <w:vertAlign w:val="subscript"/>
                <w:lang w:val="en-US"/>
              </w:rPr>
              <w:t>2</w:t>
            </w:r>
          </w:p>
        </w:tc>
        <w:tc>
          <w:tcPr>
            <w:tcW w:w="4815" w:type="dxa"/>
          </w:tcPr>
          <w:p w14:paraId="2837DA9D" w14:textId="5A48BA0A" w:rsidR="008A7211" w:rsidRPr="003A6F0D" w:rsidRDefault="008A7211" w:rsidP="0087011A">
            <w:pPr>
              <w:rPr>
                <w:lang w:val="en-US"/>
              </w:rPr>
            </w:pPr>
            <w:r>
              <w:rPr>
                <w:lang w:val="en-US"/>
              </w:rPr>
              <w:t>2 slots</w:t>
            </w:r>
          </w:p>
        </w:tc>
      </w:tr>
      <w:tr w:rsidR="008A7211" w:rsidRPr="003A6F0D" w14:paraId="3076E750" w14:textId="77777777" w:rsidTr="0087011A">
        <w:trPr>
          <w:trHeight w:val="345"/>
        </w:trPr>
        <w:tc>
          <w:tcPr>
            <w:tcW w:w="2407" w:type="dxa"/>
            <w:vMerge/>
          </w:tcPr>
          <w:p w14:paraId="50BF8C16" w14:textId="77777777" w:rsidR="008A7211" w:rsidRPr="003A6F0D" w:rsidRDefault="008A7211" w:rsidP="0087011A">
            <w:pPr>
              <w:rPr>
                <w:lang w:val="en-US"/>
              </w:rPr>
            </w:pPr>
          </w:p>
        </w:tc>
        <w:tc>
          <w:tcPr>
            <w:tcW w:w="2407" w:type="dxa"/>
          </w:tcPr>
          <w:p w14:paraId="5F6DF8FE" w14:textId="7F5FAE8B" w:rsidR="008A7211" w:rsidRPr="00275AF8" w:rsidRDefault="008A7211" w:rsidP="0087011A">
            <w:pPr>
              <w:rPr>
                <w:lang w:val="en-US"/>
              </w:rPr>
            </w:pPr>
            <w:r w:rsidRPr="00275AF8">
              <w:rPr>
                <w:lang w:val="en-US"/>
              </w:rPr>
              <w:t>T</w:t>
            </w:r>
            <w:r w:rsidRPr="00275AF8">
              <w:rPr>
                <w:vertAlign w:val="subscript"/>
                <w:lang w:val="en-US"/>
              </w:rPr>
              <w:t>3</w:t>
            </w:r>
          </w:p>
        </w:tc>
        <w:tc>
          <w:tcPr>
            <w:tcW w:w="4815" w:type="dxa"/>
          </w:tcPr>
          <w:p w14:paraId="18F60051" w14:textId="5B347AE0" w:rsidR="008A7211" w:rsidRPr="003A6F0D" w:rsidRDefault="008A7211" w:rsidP="0087011A">
            <w:pPr>
              <w:rPr>
                <w:lang w:val="en-US"/>
              </w:rPr>
            </w:pPr>
            <w:r>
              <w:rPr>
                <w:lang w:val="en-US"/>
              </w:rPr>
              <w:t>15 slots (unicast) / 25 slots (broadcast)</w:t>
            </w:r>
          </w:p>
        </w:tc>
      </w:tr>
      <w:tr w:rsidR="00F72B63" w:rsidRPr="003A6F0D" w14:paraId="2129D4B2" w14:textId="77777777" w:rsidTr="0087011A">
        <w:tc>
          <w:tcPr>
            <w:tcW w:w="2407" w:type="dxa"/>
            <w:vMerge w:val="restart"/>
          </w:tcPr>
          <w:p w14:paraId="63BC0C40" w14:textId="64559142" w:rsidR="00F72B63" w:rsidRPr="003A6F0D" w:rsidRDefault="00F72B63" w:rsidP="0087011A">
            <w:pPr>
              <w:rPr>
                <w:lang w:val="en-US"/>
              </w:rPr>
            </w:pPr>
            <w:r>
              <w:rPr>
                <w:lang w:val="en-US"/>
              </w:rPr>
              <w:t>Channel access using patterns</w:t>
            </w:r>
          </w:p>
        </w:tc>
        <w:tc>
          <w:tcPr>
            <w:tcW w:w="2407" w:type="dxa"/>
          </w:tcPr>
          <w:p w14:paraId="402EDF12" w14:textId="33192625" w:rsidR="00F72B63" w:rsidRPr="003A6F0D" w:rsidRDefault="00F72B63" w:rsidP="0087011A">
            <w:pPr>
              <w:rPr>
                <w:lang w:val="en-US"/>
              </w:rPr>
            </w:pPr>
            <w:r>
              <w:rPr>
                <w:lang w:val="en-US"/>
              </w:rPr>
              <w:t>Pattern length</w:t>
            </w:r>
          </w:p>
        </w:tc>
        <w:tc>
          <w:tcPr>
            <w:tcW w:w="4815" w:type="dxa"/>
          </w:tcPr>
          <w:p w14:paraId="61309DFD" w14:textId="219D8E36" w:rsidR="00F72B63" w:rsidRPr="003A6F0D" w:rsidRDefault="00FA11EC" w:rsidP="0087011A">
            <w:pPr>
              <w:rPr>
                <w:lang w:val="en-US"/>
              </w:rPr>
            </w:pPr>
            <w:r>
              <w:rPr>
                <w:lang w:val="en-US"/>
              </w:rPr>
              <w:t xml:space="preserve">15 slots (unicast) </w:t>
            </w:r>
            <w:r w:rsidR="00F15216">
              <w:rPr>
                <w:lang w:val="en-US"/>
              </w:rPr>
              <w:t>20</w:t>
            </w:r>
            <w:r w:rsidR="003F18B9">
              <w:rPr>
                <w:lang w:val="en-US"/>
              </w:rPr>
              <w:t xml:space="preserve">/40 slots </w:t>
            </w:r>
            <w:r>
              <w:rPr>
                <w:lang w:val="en-US"/>
              </w:rPr>
              <w:t>(broadcast)</w:t>
            </w:r>
          </w:p>
        </w:tc>
      </w:tr>
      <w:tr w:rsidR="00F72B63" w:rsidRPr="00372E37" w14:paraId="6B52CC97" w14:textId="77777777" w:rsidTr="0087011A">
        <w:tc>
          <w:tcPr>
            <w:tcW w:w="2407" w:type="dxa"/>
            <w:vMerge/>
          </w:tcPr>
          <w:p w14:paraId="5E4C2F0C" w14:textId="77777777" w:rsidR="00F72B63" w:rsidRDefault="00F72B63" w:rsidP="0087011A">
            <w:pPr>
              <w:rPr>
                <w:lang w:val="en-US"/>
              </w:rPr>
            </w:pPr>
          </w:p>
        </w:tc>
        <w:tc>
          <w:tcPr>
            <w:tcW w:w="2407" w:type="dxa"/>
          </w:tcPr>
          <w:p w14:paraId="2BB5C304" w14:textId="73D5A051" w:rsidR="00F72B63" w:rsidRDefault="00F72B63" w:rsidP="0087011A">
            <w:pPr>
              <w:rPr>
                <w:lang w:val="en-US"/>
              </w:rPr>
            </w:pPr>
            <w:r>
              <w:rPr>
                <w:lang w:val="en-US"/>
              </w:rPr>
              <w:t>Number of repetitions</w:t>
            </w:r>
          </w:p>
        </w:tc>
        <w:tc>
          <w:tcPr>
            <w:tcW w:w="4815" w:type="dxa"/>
          </w:tcPr>
          <w:p w14:paraId="77073A41" w14:textId="60617D4B" w:rsidR="00F72B63" w:rsidRPr="003A6F0D" w:rsidRDefault="0044239D" w:rsidP="0087011A">
            <w:pPr>
              <w:rPr>
                <w:lang w:val="en-US"/>
              </w:rPr>
            </w:pPr>
            <w:r>
              <w:rPr>
                <w:lang w:val="en-US"/>
              </w:rPr>
              <w:t>Equal to the number of transmission</w:t>
            </w:r>
            <w:r w:rsidR="00380819">
              <w:rPr>
                <w:lang w:val="en-US"/>
              </w:rPr>
              <w:t>s</w:t>
            </w:r>
            <w:r>
              <w:rPr>
                <w:lang w:val="en-US"/>
              </w:rPr>
              <w:t xml:space="preserve"> per TB</w:t>
            </w:r>
          </w:p>
        </w:tc>
      </w:tr>
      <w:tr w:rsidR="00552854" w:rsidRPr="003A6F0D" w14:paraId="23E7B4AD" w14:textId="77777777" w:rsidTr="00CC7614">
        <w:tc>
          <w:tcPr>
            <w:tcW w:w="4814" w:type="dxa"/>
            <w:gridSpan w:val="2"/>
            <w:shd w:val="clear" w:color="auto" w:fill="auto"/>
          </w:tcPr>
          <w:p w14:paraId="3BE72E65" w14:textId="23A2D199" w:rsidR="00552854" w:rsidRPr="00364647" w:rsidRDefault="00552854" w:rsidP="0087011A">
            <w:pPr>
              <w:rPr>
                <w:lang w:val="en-US"/>
              </w:rPr>
            </w:pPr>
            <w:r w:rsidRPr="00364647">
              <w:rPr>
                <w:lang w:val="en-US"/>
              </w:rPr>
              <w:t>Sensing distance (d</w:t>
            </w:r>
            <w:r w:rsidRPr="00364647">
              <w:rPr>
                <w:vertAlign w:val="subscript"/>
                <w:lang w:val="en-US"/>
              </w:rPr>
              <w:t>sensing</w:t>
            </w:r>
            <w:r w:rsidRPr="00364647">
              <w:rPr>
                <w:lang w:val="en-US"/>
              </w:rPr>
              <w:t>)</w:t>
            </w:r>
          </w:p>
        </w:tc>
        <w:tc>
          <w:tcPr>
            <w:tcW w:w="4815" w:type="dxa"/>
            <w:shd w:val="clear" w:color="auto" w:fill="auto"/>
          </w:tcPr>
          <w:p w14:paraId="2EEBB767" w14:textId="087510C9" w:rsidR="00552854" w:rsidRPr="00364647" w:rsidRDefault="00552854" w:rsidP="0087011A">
            <w:pPr>
              <w:rPr>
                <w:lang w:val="en-US"/>
              </w:rPr>
            </w:pPr>
            <w:r w:rsidRPr="00364647">
              <w:rPr>
                <w:lang w:val="en-US"/>
              </w:rPr>
              <w:t>750 m (highway) / 400 m (urban)</w:t>
            </w:r>
          </w:p>
        </w:tc>
      </w:tr>
      <w:tr w:rsidR="001643FA" w:rsidRPr="00A54F49" w14:paraId="1C9AB170" w14:textId="77777777" w:rsidTr="00CC7614">
        <w:tc>
          <w:tcPr>
            <w:tcW w:w="4814" w:type="dxa"/>
            <w:gridSpan w:val="2"/>
            <w:shd w:val="clear" w:color="auto" w:fill="auto"/>
          </w:tcPr>
          <w:p w14:paraId="6118FC9F" w14:textId="6B4E0B51" w:rsidR="001643FA" w:rsidRPr="00364647" w:rsidRDefault="00A54F49" w:rsidP="0087011A">
            <w:pPr>
              <w:rPr>
                <w:lang w:val="en-US"/>
              </w:rPr>
            </w:pPr>
            <w:r>
              <w:rPr>
                <w:lang w:val="en-US"/>
              </w:rPr>
              <w:t>Maximum number of retransmissions (</w:t>
            </w:r>
            <w:r w:rsidR="003D1887">
              <w:rPr>
                <w:lang w:val="en-US"/>
              </w:rPr>
              <w:t>triggered by</w:t>
            </w:r>
            <w:r>
              <w:rPr>
                <w:lang w:val="en-US"/>
              </w:rPr>
              <w:t xml:space="preserve"> NACK)</w:t>
            </w:r>
            <w:r w:rsidR="003D1887">
              <w:rPr>
                <w:lang w:val="en-US"/>
              </w:rPr>
              <w:t xml:space="preserve"> for unicast (n</w:t>
            </w:r>
            <w:r w:rsidR="003D1887" w:rsidRPr="003D1887">
              <w:rPr>
                <w:vertAlign w:val="subscript"/>
                <w:lang w:val="en-US"/>
              </w:rPr>
              <w:t>max</w:t>
            </w:r>
            <w:r w:rsidR="003D1887">
              <w:rPr>
                <w:lang w:val="en-US"/>
              </w:rPr>
              <w:t>)</w:t>
            </w:r>
          </w:p>
        </w:tc>
        <w:tc>
          <w:tcPr>
            <w:tcW w:w="4815" w:type="dxa"/>
            <w:shd w:val="clear" w:color="auto" w:fill="auto"/>
          </w:tcPr>
          <w:p w14:paraId="16A03EEC" w14:textId="7193E020" w:rsidR="001643FA" w:rsidRPr="00364647" w:rsidRDefault="003D1887" w:rsidP="0087011A">
            <w:pPr>
              <w:rPr>
                <w:lang w:val="en-US"/>
              </w:rPr>
            </w:pPr>
            <w:r>
              <w:rPr>
                <w:lang w:val="en-US"/>
              </w:rPr>
              <w:t>2</w:t>
            </w:r>
          </w:p>
        </w:tc>
      </w:tr>
    </w:tbl>
    <w:p w14:paraId="1338EE96" w14:textId="77777777" w:rsidR="00430F20" w:rsidRPr="003A6F0D" w:rsidRDefault="00430F20">
      <w:pPr>
        <w:spacing w:after="0" w:line="240" w:lineRule="auto"/>
        <w:rPr>
          <w:color w:val="FF0000"/>
          <w:lang w:val="en-US"/>
        </w:rPr>
      </w:pPr>
    </w:p>
    <w:p w14:paraId="6294414E" w14:textId="12723BF4" w:rsidR="00430F20" w:rsidRPr="003A6F0D" w:rsidRDefault="00695E56" w:rsidP="00695E56">
      <w:pPr>
        <w:pStyle w:val="Heading1"/>
      </w:pPr>
      <w:r>
        <w:t>Appendix B</w:t>
      </w:r>
      <w:r>
        <w:tab/>
        <w:t>Detailed simulation results</w:t>
      </w:r>
    </w:p>
    <w:p w14:paraId="792736F2" w14:textId="39CE740B" w:rsidR="004A0A00" w:rsidRDefault="004A0A00" w:rsidP="004A0A00">
      <w:pPr>
        <w:pStyle w:val="Heading2"/>
      </w:pPr>
      <w:r>
        <w:t>B.1</w:t>
      </w:r>
      <w:r>
        <w:tab/>
        <w:t xml:space="preserve">Broadcast </w:t>
      </w:r>
    </w:p>
    <w:p w14:paraId="55C78753" w14:textId="377E8DFB" w:rsidR="001D0889" w:rsidRDefault="004A0A00" w:rsidP="001D0889">
      <w:pPr>
        <w:pStyle w:val="Heading3"/>
      </w:pPr>
      <w:r>
        <w:br w:type="page"/>
      </w:r>
      <w:r w:rsidR="001D0889">
        <w:lastRenderedPageBreak/>
        <w:t>B.1.1</w:t>
      </w:r>
      <w:r w:rsidR="001D0889">
        <w:tab/>
        <w:t>Listen-before-talk</w:t>
      </w:r>
    </w:p>
    <w:p w14:paraId="41607D8C" w14:textId="23B79B24" w:rsidR="008F6E34" w:rsidRDefault="00591861" w:rsidP="003F18B9">
      <w:pPr>
        <w:keepNext/>
        <w:spacing w:after="0" w:line="240" w:lineRule="auto"/>
        <w:jc w:val="center"/>
      </w:pPr>
      <w:r>
        <w:rPr>
          <w:rFonts w:ascii="Arial" w:hAnsi="Arial"/>
          <w:noProof/>
          <w:lang w:val="en-US" w:eastAsia="zh-CN"/>
        </w:rPr>
        <w:drawing>
          <wp:inline distT="0" distB="0" distL="0" distR="0" wp14:anchorId="44C086BF" wp14:editId="1A5E3C48">
            <wp:extent cx="4794827" cy="3600000"/>
            <wp:effectExtent l="0" t="0" r="635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ighwayAperiodicBroadcast_LBT_389027.emf"/>
                    <pic:cNvPicPr/>
                  </pic:nvPicPr>
                  <pic:blipFill>
                    <a:blip r:embed="rId12">
                      <a:extLst>
                        <a:ext uri="{28A0092B-C50C-407E-A947-70E740481C1C}">
                          <a14:useLocalDpi xmlns:a14="http://schemas.microsoft.com/office/drawing/2010/main" val="0"/>
                        </a:ext>
                      </a:extLst>
                    </a:blip>
                    <a:stretch>
                      <a:fillRect/>
                    </a:stretch>
                  </pic:blipFill>
                  <pic:spPr>
                    <a:xfrm>
                      <a:off x="0" y="0"/>
                      <a:ext cx="4794827" cy="3600000"/>
                    </a:xfrm>
                    <a:prstGeom prst="rect">
                      <a:avLst/>
                    </a:prstGeom>
                  </pic:spPr>
                </pic:pic>
              </a:graphicData>
            </a:graphic>
          </wp:inline>
        </w:drawing>
      </w:r>
    </w:p>
    <w:p w14:paraId="2DBD2F2A" w14:textId="5ED240C7" w:rsidR="008F6E34" w:rsidRPr="00D51560" w:rsidRDefault="008F6E34" w:rsidP="005359DC">
      <w:pPr>
        <w:pStyle w:val="Caption"/>
        <w:jc w:val="center"/>
        <w:rPr>
          <w:rFonts w:ascii="Arial" w:hAnsi="Arial" w:cs="Arial"/>
          <w:lang w:val="en-US"/>
        </w:rPr>
      </w:pPr>
      <w:r w:rsidRPr="00D51560">
        <w:rPr>
          <w:rFonts w:ascii="Arial" w:hAnsi="Arial" w:cs="Arial"/>
          <w:lang w:val="en-US"/>
        </w:rPr>
        <w:t xml:space="preserve">Figure </w:t>
      </w:r>
      <w:r w:rsidRPr="00D51560">
        <w:rPr>
          <w:rFonts w:ascii="Arial" w:hAnsi="Arial" w:cs="Arial"/>
        </w:rPr>
        <w:fldChar w:fldCharType="begin"/>
      </w:r>
      <w:r w:rsidRPr="00D51560">
        <w:rPr>
          <w:rFonts w:ascii="Arial" w:hAnsi="Arial" w:cs="Arial"/>
          <w:lang w:val="en-US"/>
        </w:rPr>
        <w:instrText xml:space="preserve"> SEQ Figure \* ARABIC </w:instrText>
      </w:r>
      <w:r w:rsidRPr="00D51560">
        <w:rPr>
          <w:rFonts w:ascii="Arial" w:hAnsi="Arial" w:cs="Arial"/>
        </w:rPr>
        <w:fldChar w:fldCharType="separate"/>
      </w:r>
      <w:r w:rsidR="00F848F2">
        <w:rPr>
          <w:rFonts w:ascii="Arial" w:hAnsi="Arial" w:cs="Arial"/>
          <w:noProof/>
          <w:lang w:val="en-US"/>
        </w:rPr>
        <w:t>5</w:t>
      </w:r>
      <w:r w:rsidRPr="00D51560">
        <w:rPr>
          <w:rFonts w:ascii="Arial" w:hAnsi="Arial" w:cs="Arial"/>
        </w:rPr>
        <w:fldChar w:fldCharType="end"/>
      </w:r>
      <w:r w:rsidR="005359DC" w:rsidRPr="00D51560">
        <w:rPr>
          <w:rFonts w:ascii="Arial" w:hAnsi="Arial" w:cs="Arial"/>
          <w:lang w:val="en-US"/>
        </w:rPr>
        <w:t xml:space="preserve">. </w:t>
      </w:r>
      <w:bookmarkStart w:id="20" w:name="_Hlk534794796"/>
      <w:r w:rsidR="005359DC" w:rsidRPr="00D51560">
        <w:rPr>
          <w:rFonts w:ascii="Arial" w:hAnsi="Arial" w:cs="Arial"/>
          <w:lang w:val="en-US"/>
        </w:rPr>
        <w:t>PRR performance of listen-before-talk channel access for different sub-channel configurations and different number of transmissions per TB</w:t>
      </w:r>
      <w:r w:rsidR="00D51560" w:rsidRPr="00D51560">
        <w:rPr>
          <w:rFonts w:ascii="Arial" w:hAnsi="Arial" w:cs="Arial"/>
          <w:lang w:val="en-US"/>
        </w:rPr>
        <w:t xml:space="preserve"> in Highway scenario with aperiodic broadcast traffic</w:t>
      </w:r>
      <w:r w:rsidR="005359DC" w:rsidRPr="00D51560">
        <w:rPr>
          <w:rFonts w:ascii="Arial" w:hAnsi="Arial" w:cs="Arial"/>
          <w:lang w:val="en-US"/>
        </w:rPr>
        <w:t>.</w:t>
      </w:r>
    </w:p>
    <w:bookmarkEnd w:id="20"/>
    <w:p w14:paraId="5698615C" w14:textId="77777777" w:rsidR="007B3A39" w:rsidRPr="00D51560" w:rsidRDefault="00AC44F6" w:rsidP="007B3A39">
      <w:pPr>
        <w:keepNext/>
        <w:jc w:val="center"/>
        <w:rPr>
          <w:rFonts w:ascii="Arial" w:hAnsi="Arial" w:cs="Arial"/>
        </w:rPr>
      </w:pPr>
      <w:r w:rsidRPr="00D51560">
        <w:rPr>
          <w:rFonts w:ascii="Arial" w:hAnsi="Arial" w:cs="Arial"/>
          <w:noProof/>
          <w:lang w:val="en-US" w:eastAsia="en-GB"/>
        </w:rPr>
        <w:drawing>
          <wp:inline distT="0" distB="0" distL="0" distR="0" wp14:anchorId="1BFC33AE" wp14:editId="3E0E3AC9">
            <wp:extent cx="4794827" cy="3600000"/>
            <wp:effectExtent l="0" t="0" r="635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rbanAperiodicBroadcast_LBT_390817_incomplete.emf"/>
                    <pic:cNvPicPr/>
                  </pic:nvPicPr>
                  <pic:blipFill>
                    <a:blip r:embed="rId13">
                      <a:extLst>
                        <a:ext uri="{28A0092B-C50C-407E-A947-70E740481C1C}">
                          <a14:useLocalDpi xmlns:a14="http://schemas.microsoft.com/office/drawing/2010/main" val="0"/>
                        </a:ext>
                      </a:extLst>
                    </a:blip>
                    <a:stretch>
                      <a:fillRect/>
                    </a:stretch>
                  </pic:blipFill>
                  <pic:spPr>
                    <a:xfrm>
                      <a:off x="0" y="0"/>
                      <a:ext cx="4794827" cy="3600000"/>
                    </a:xfrm>
                    <a:prstGeom prst="rect">
                      <a:avLst/>
                    </a:prstGeom>
                  </pic:spPr>
                </pic:pic>
              </a:graphicData>
            </a:graphic>
          </wp:inline>
        </w:drawing>
      </w:r>
    </w:p>
    <w:p w14:paraId="43605615" w14:textId="430BF1FA" w:rsidR="00AC44F6" w:rsidRPr="00D51560" w:rsidRDefault="007B3A39" w:rsidP="007B3A39">
      <w:pPr>
        <w:pStyle w:val="Caption"/>
        <w:jc w:val="center"/>
        <w:rPr>
          <w:rFonts w:ascii="Arial" w:hAnsi="Arial" w:cs="Arial"/>
          <w:lang w:val="en-US"/>
        </w:rPr>
      </w:pPr>
      <w:r w:rsidRPr="00D51560">
        <w:rPr>
          <w:rFonts w:ascii="Arial" w:hAnsi="Arial" w:cs="Arial"/>
          <w:lang w:val="en-US"/>
        </w:rPr>
        <w:t xml:space="preserve">Figure </w:t>
      </w:r>
      <w:r w:rsidRPr="00D51560">
        <w:rPr>
          <w:rFonts w:ascii="Arial" w:hAnsi="Arial" w:cs="Arial"/>
        </w:rPr>
        <w:fldChar w:fldCharType="begin"/>
      </w:r>
      <w:r w:rsidRPr="00D51560">
        <w:rPr>
          <w:rFonts w:ascii="Arial" w:hAnsi="Arial" w:cs="Arial"/>
          <w:lang w:val="en-US"/>
        </w:rPr>
        <w:instrText xml:space="preserve"> SEQ Figure \* ARABIC </w:instrText>
      </w:r>
      <w:r w:rsidRPr="00D51560">
        <w:rPr>
          <w:rFonts w:ascii="Arial" w:hAnsi="Arial" w:cs="Arial"/>
        </w:rPr>
        <w:fldChar w:fldCharType="separate"/>
      </w:r>
      <w:r w:rsidR="00F848F2">
        <w:rPr>
          <w:rFonts w:ascii="Arial" w:hAnsi="Arial" w:cs="Arial"/>
          <w:noProof/>
          <w:lang w:val="en-US"/>
        </w:rPr>
        <w:t>6</w:t>
      </w:r>
      <w:r w:rsidRPr="00D51560">
        <w:rPr>
          <w:rFonts w:ascii="Arial" w:hAnsi="Arial" w:cs="Arial"/>
        </w:rPr>
        <w:fldChar w:fldCharType="end"/>
      </w:r>
      <w:r w:rsidR="00D51560" w:rsidRPr="00D51560">
        <w:rPr>
          <w:rFonts w:ascii="Arial" w:hAnsi="Arial" w:cs="Arial"/>
          <w:lang w:val="en-US"/>
        </w:rPr>
        <w:t>. PRR performance of listen-before-talk channel access for different sub-channel configurations and different number of transmissions per TB in Urban scenario with aperiodic broadcast traffic.</w:t>
      </w:r>
    </w:p>
    <w:p w14:paraId="407CA92F" w14:textId="72683B4B" w:rsidR="001D0889" w:rsidRDefault="001D0889" w:rsidP="001D0889">
      <w:pPr>
        <w:pStyle w:val="Heading3"/>
      </w:pPr>
      <w:r>
        <w:lastRenderedPageBreak/>
        <w:t>B.1.2</w:t>
      </w:r>
      <w:r>
        <w:tab/>
        <w:t>Reservation-based channel access</w:t>
      </w:r>
    </w:p>
    <w:p w14:paraId="204DF132" w14:textId="647D92FC" w:rsidR="008F6E34" w:rsidRDefault="00591861" w:rsidP="003F18B9">
      <w:pPr>
        <w:keepNext/>
        <w:spacing w:after="0" w:line="240" w:lineRule="auto"/>
        <w:jc w:val="center"/>
      </w:pPr>
      <w:r>
        <w:rPr>
          <w:rFonts w:ascii="Arial" w:hAnsi="Arial"/>
          <w:noProof/>
          <w:lang w:val="en-US" w:eastAsia="zh-CN"/>
        </w:rPr>
        <w:drawing>
          <wp:inline distT="0" distB="0" distL="0" distR="0" wp14:anchorId="4C25BAEF" wp14:editId="5093B28B">
            <wp:extent cx="4795200" cy="3600000"/>
            <wp:effectExtent l="0" t="0" r="571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ighwayAperiodicBroadcast_RALOHA_389262.emf"/>
                    <pic:cNvPicPr/>
                  </pic:nvPicPr>
                  <pic:blipFill>
                    <a:blip r:embed="rId14">
                      <a:extLst>
                        <a:ext uri="{28A0092B-C50C-407E-A947-70E740481C1C}">
                          <a14:useLocalDpi xmlns:a14="http://schemas.microsoft.com/office/drawing/2010/main" val="0"/>
                        </a:ext>
                      </a:extLst>
                    </a:blip>
                    <a:stretch>
                      <a:fillRect/>
                    </a:stretch>
                  </pic:blipFill>
                  <pic:spPr>
                    <a:xfrm>
                      <a:off x="0" y="0"/>
                      <a:ext cx="4795200" cy="3600000"/>
                    </a:xfrm>
                    <a:prstGeom prst="rect">
                      <a:avLst/>
                    </a:prstGeom>
                  </pic:spPr>
                </pic:pic>
              </a:graphicData>
            </a:graphic>
          </wp:inline>
        </w:drawing>
      </w:r>
    </w:p>
    <w:p w14:paraId="3046371B" w14:textId="3C4EDBF0" w:rsidR="00591861" w:rsidRPr="00D51560" w:rsidRDefault="008F6E34" w:rsidP="005359DC">
      <w:pPr>
        <w:pStyle w:val="Caption"/>
        <w:jc w:val="center"/>
        <w:rPr>
          <w:rFonts w:ascii="Arial" w:hAnsi="Arial" w:cs="Arial"/>
          <w:lang w:val="en-US"/>
        </w:rPr>
      </w:pPr>
      <w:r w:rsidRPr="00D51560">
        <w:rPr>
          <w:rFonts w:ascii="Arial" w:hAnsi="Arial" w:cs="Arial"/>
          <w:lang w:val="en-US"/>
        </w:rPr>
        <w:t xml:space="preserve">Figure </w:t>
      </w:r>
      <w:r w:rsidRPr="00D51560">
        <w:rPr>
          <w:rFonts w:ascii="Arial" w:hAnsi="Arial" w:cs="Arial"/>
        </w:rPr>
        <w:fldChar w:fldCharType="begin"/>
      </w:r>
      <w:r w:rsidRPr="00D51560">
        <w:rPr>
          <w:rFonts w:ascii="Arial" w:hAnsi="Arial" w:cs="Arial"/>
          <w:lang w:val="en-US"/>
        </w:rPr>
        <w:instrText xml:space="preserve"> SEQ Figure \* ARABIC </w:instrText>
      </w:r>
      <w:r w:rsidRPr="00D51560">
        <w:rPr>
          <w:rFonts w:ascii="Arial" w:hAnsi="Arial" w:cs="Arial"/>
        </w:rPr>
        <w:fldChar w:fldCharType="separate"/>
      </w:r>
      <w:r w:rsidR="00F848F2">
        <w:rPr>
          <w:rFonts w:ascii="Arial" w:hAnsi="Arial" w:cs="Arial"/>
          <w:noProof/>
          <w:lang w:val="en-US"/>
        </w:rPr>
        <w:t>7</w:t>
      </w:r>
      <w:r w:rsidRPr="00D51560">
        <w:rPr>
          <w:rFonts w:ascii="Arial" w:hAnsi="Arial" w:cs="Arial"/>
        </w:rPr>
        <w:fldChar w:fldCharType="end"/>
      </w:r>
      <w:r w:rsidR="005359DC" w:rsidRPr="00D51560">
        <w:rPr>
          <w:rFonts w:ascii="Arial" w:hAnsi="Arial" w:cs="Arial"/>
          <w:lang w:val="en-US"/>
        </w:rPr>
        <w:t>. PRR performance of reservation-based channel access for different sub-channel configurations and differen</w:t>
      </w:r>
      <w:r w:rsidR="00D51560" w:rsidRPr="00D51560">
        <w:rPr>
          <w:rFonts w:ascii="Arial" w:hAnsi="Arial" w:cs="Arial"/>
          <w:lang w:val="en-US"/>
        </w:rPr>
        <w:t>t number of transmissions per TB in Highway scenario with aperiodic broadcast traffic</w:t>
      </w:r>
      <w:r w:rsidR="005359DC" w:rsidRPr="00D51560">
        <w:rPr>
          <w:rFonts w:ascii="Arial" w:hAnsi="Arial" w:cs="Arial"/>
          <w:lang w:val="en-US"/>
        </w:rPr>
        <w:t>.</w:t>
      </w:r>
    </w:p>
    <w:p w14:paraId="4C6A9527" w14:textId="77777777" w:rsidR="00067818" w:rsidRPr="00D51560" w:rsidRDefault="007B3A39" w:rsidP="00067818">
      <w:pPr>
        <w:keepNext/>
        <w:jc w:val="center"/>
        <w:rPr>
          <w:rFonts w:ascii="Arial" w:hAnsi="Arial" w:cs="Arial"/>
        </w:rPr>
      </w:pPr>
      <w:r w:rsidRPr="00D51560">
        <w:rPr>
          <w:rFonts w:ascii="Arial" w:hAnsi="Arial" w:cs="Arial"/>
          <w:noProof/>
          <w:lang w:val="en-US" w:eastAsia="en-GB"/>
        </w:rPr>
        <w:drawing>
          <wp:inline distT="0" distB="0" distL="0" distR="0" wp14:anchorId="67AE7321" wp14:editId="6965492B">
            <wp:extent cx="4795200" cy="3600000"/>
            <wp:effectExtent l="0" t="0" r="571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rbanAperiodicBroadcast_RALOHA_390818.emf"/>
                    <pic:cNvPicPr/>
                  </pic:nvPicPr>
                  <pic:blipFill>
                    <a:blip r:embed="rId15">
                      <a:extLst>
                        <a:ext uri="{28A0092B-C50C-407E-A947-70E740481C1C}">
                          <a14:useLocalDpi xmlns:a14="http://schemas.microsoft.com/office/drawing/2010/main" val="0"/>
                        </a:ext>
                      </a:extLst>
                    </a:blip>
                    <a:stretch>
                      <a:fillRect/>
                    </a:stretch>
                  </pic:blipFill>
                  <pic:spPr>
                    <a:xfrm>
                      <a:off x="0" y="0"/>
                      <a:ext cx="4795200" cy="3600000"/>
                    </a:xfrm>
                    <a:prstGeom prst="rect">
                      <a:avLst/>
                    </a:prstGeom>
                  </pic:spPr>
                </pic:pic>
              </a:graphicData>
            </a:graphic>
          </wp:inline>
        </w:drawing>
      </w:r>
    </w:p>
    <w:p w14:paraId="4A51E272" w14:textId="2F29D815" w:rsidR="007B3A39" w:rsidRPr="00D51560" w:rsidRDefault="00067818" w:rsidP="00067818">
      <w:pPr>
        <w:pStyle w:val="Caption"/>
        <w:jc w:val="center"/>
        <w:rPr>
          <w:rFonts w:ascii="Arial" w:hAnsi="Arial" w:cs="Arial"/>
          <w:lang w:val="en-US"/>
        </w:rPr>
      </w:pPr>
      <w:r w:rsidRPr="00D51560">
        <w:rPr>
          <w:rFonts w:ascii="Arial" w:hAnsi="Arial" w:cs="Arial"/>
          <w:lang w:val="en-US"/>
        </w:rPr>
        <w:t xml:space="preserve">Figure </w:t>
      </w:r>
      <w:r w:rsidRPr="00D51560">
        <w:rPr>
          <w:rFonts w:ascii="Arial" w:hAnsi="Arial" w:cs="Arial"/>
        </w:rPr>
        <w:fldChar w:fldCharType="begin"/>
      </w:r>
      <w:r w:rsidRPr="00D51560">
        <w:rPr>
          <w:rFonts w:ascii="Arial" w:hAnsi="Arial" w:cs="Arial"/>
          <w:lang w:val="en-US"/>
        </w:rPr>
        <w:instrText xml:space="preserve"> SEQ Figure \* ARABIC </w:instrText>
      </w:r>
      <w:r w:rsidRPr="00D51560">
        <w:rPr>
          <w:rFonts w:ascii="Arial" w:hAnsi="Arial" w:cs="Arial"/>
        </w:rPr>
        <w:fldChar w:fldCharType="separate"/>
      </w:r>
      <w:r w:rsidR="00F848F2">
        <w:rPr>
          <w:rFonts w:ascii="Arial" w:hAnsi="Arial" w:cs="Arial"/>
          <w:noProof/>
          <w:lang w:val="en-US"/>
        </w:rPr>
        <w:t>8</w:t>
      </w:r>
      <w:r w:rsidRPr="00D51560">
        <w:rPr>
          <w:rFonts w:ascii="Arial" w:hAnsi="Arial" w:cs="Arial"/>
        </w:rPr>
        <w:fldChar w:fldCharType="end"/>
      </w:r>
      <w:r w:rsidR="00D51560" w:rsidRPr="00D51560">
        <w:rPr>
          <w:rFonts w:ascii="Arial" w:hAnsi="Arial" w:cs="Arial"/>
          <w:lang w:val="en-US"/>
        </w:rPr>
        <w:t xml:space="preserve">. PRR performance of reservation-based channel access for different sub-channel configurations and different number of transmissions per TB in </w:t>
      </w:r>
      <w:r w:rsidR="00F55855">
        <w:rPr>
          <w:rFonts w:ascii="Arial" w:hAnsi="Arial" w:cs="Arial"/>
          <w:lang w:val="en-US"/>
        </w:rPr>
        <w:t>Urban</w:t>
      </w:r>
      <w:r w:rsidR="00F55855" w:rsidRPr="00D51560">
        <w:rPr>
          <w:rFonts w:ascii="Arial" w:hAnsi="Arial" w:cs="Arial"/>
          <w:lang w:val="en-US"/>
        </w:rPr>
        <w:t xml:space="preserve"> </w:t>
      </w:r>
      <w:r w:rsidR="00D51560" w:rsidRPr="00D51560">
        <w:rPr>
          <w:rFonts w:ascii="Arial" w:hAnsi="Arial" w:cs="Arial"/>
          <w:lang w:val="en-US"/>
        </w:rPr>
        <w:t>scenario with aperiodic broadcast traffic.</w:t>
      </w:r>
    </w:p>
    <w:p w14:paraId="529D249C" w14:textId="007BD24E" w:rsidR="001D0889" w:rsidRDefault="001D0889" w:rsidP="001D0889">
      <w:pPr>
        <w:pStyle w:val="Heading3"/>
      </w:pPr>
      <w:r>
        <w:lastRenderedPageBreak/>
        <w:t>B.1.2</w:t>
      </w:r>
      <w:r>
        <w:tab/>
        <w:t>Channel access using patterns</w:t>
      </w:r>
    </w:p>
    <w:p w14:paraId="61B9F973" w14:textId="566D69A5" w:rsidR="002B7C19" w:rsidRPr="00E06511" w:rsidRDefault="00803C35" w:rsidP="00803C35">
      <w:pPr>
        <w:spacing w:before="240"/>
        <w:jc w:val="both"/>
        <w:rPr>
          <w:rFonts w:ascii="Arial" w:hAnsi="Arial" w:cs="Arial"/>
          <w:lang w:val="en-US"/>
        </w:rPr>
      </w:pPr>
      <w:r w:rsidRPr="00E06511">
        <w:rPr>
          <w:rFonts w:ascii="Arial" w:hAnsi="Arial" w:cs="Arial"/>
          <w:lang w:val="en-US"/>
        </w:rPr>
        <w:t xml:space="preserve">For channel access using patterns, we present two sets of results. </w:t>
      </w:r>
      <w:r w:rsidR="002B7C19" w:rsidRPr="00E06511">
        <w:rPr>
          <w:rFonts w:ascii="Arial" w:hAnsi="Arial" w:cs="Arial"/>
          <w:lang w:val="en-US"/>
        </w:rPr>
        <w:t>In both cases, we evaluate the behavior for different partitions of the system bandwidth (i.e., in 2 and 4 sub-channels); and for different number of transmissions per TB (i.e., repetitions in the pattern).</w:t>
      </w:r>
      <w:r w:rsidR="00E20AD4" w:rsidRPr="00E06511">
        <w:rPr>
          <w:rFonts w:ascii="Arial" w:hAnsi="Arial" w:cs="Arial"/>
          <w:lang w:val="en-US"/>
        </w:rPr>
        <w:t xml:space="preserve"> </w:t>
      </w:r>
    </w:p>
    <w:p w14:paraId="293F9A08" w14:textId="1B747845" w:rsidR="00F770AE" w:rsidRPr="00E06511" w:rsidRDefault="00803C35" w:rsidP="009200A9">
      <w:pPr>
        <w:spacing w:before="240"/>
        <w:jc w:val="both"/>
        <w:rPr>
          <w:rFonts w:ascii="Arial" w:hAnsi="Arial" w:cs="Arial"/>
          <w:lang w:val="en-US"/>
        </w:rPr>
      </w:pPr>
      <w:r w:rsidRPr="00E06511">
        <w:rPr>
          <w:rFonts w:ascii="Arial" w:hAnsi="Arial" w:cs="Arial"/>
          <w:lang w:val="en-US"/>
        </w:rPr>
        <w:t xml:space="preserve">In </w:t>
      </w:r>
      <w:r w:rsidRPr="00E06511">
        <w:rPr>
          <w:rFonts w:ascii="Arial" w:hAnsi="Arial" w:cs="Arial"/>
          <w:lang w:val="en-US"/>
        </w:rPr>
        <w:fldChar w:fldCharType="begin"/>
      </w:r>
      <w:r w:rsidRPr="00E06511">
        <w:rPr>
          <w:rFonts w:ascii="Arial" w:hAnsi="Arial" w:cs="Arial"/>
          <w:lang w:val="en-US"/>
        </w:rPr>
        <w:instrText xml:space="preserve"> REF _Ref534188421 \h </w:instrText>
      </w:r>
      <w:r w:rsidR="00E06511">
        <w:rPr>
          <w:rFonts w:ascii="Arial" w:hAnsi="Arial" w:cs="Arial"/>
          <w:lang w:val="en-US"/>
        </w:rPr>
        <w:instrText xml:space="preserve"> \* MERGEFORMAT </w:instrText>
      </w:r>
      <w:r w:rsidRPr="00E06511">
        <w:rPr>
          <w:rFonts w:ascii="Arial" w:hAnsi="Arial" w:cs="Arial"/>
          <w:lang w:val="en-US"/>
        </w:rPr>
      </w:r>
      <w:r w:rsidRPr="00E06511">
        <w:rPr>
          <w:rFonts w:ascii="Arial" w:hAnsi="Arial" w:cs="Arial"/>
          <w:lang w:val="en-US"/>
        </w:rPr>
        <w:fldChar w:fldCharType="separate"/>
      </w:r>
      <w:r w:rsidR="002F7F30" w:rsidRPr="00E06511">
        <w:rPr>
          <w:rFonts w:ascii="Arial" w:hAnsi="Arial" w:cs="Arial"/>
          <w:lang w:val="en-US"/>
        </w:rPr>
        <w:t xml:space="preserve">Figure </w:t>
      </w:r>
      <w:r w:rsidR="002F7F30">
        <w:rPr>
          <w:rFonts w:ascii="Arial" w:hAnsi="Arial" w:cs="Arial"/>
          <w:noProof/>
          <w:lang w:val="en-US"/>
        </w:rPr>
        <w:t>8</w:t>
      </w:r>
      <w:r w:rsidRPr="00E06511">
        <w:rPr>
          <w:rFonts w:ascii="Arial" w:hAnsi="Arial" w:cs="Arial"/>
          <w:lang w:val="en-US"/>
        </w:rPr>
        <w:fldChar w:fldCharType="end"/>
      </w:r>
      <w:r w:rsidRPr="00E06511">
        <w:rPr>
          <w:rFonts w:ascii="Arial" w:hAnsi="Arial" w:cs="Arial"/>
          <w:lang w:val="en-US"/>
        </w:rPr>
        <w:t xml:space="preserve">, we </w:t>
      </w:r>
      <w:r w:rsidR="002B7C19" w:rsidRPr="00E06511">
        <w:rPr>
          <w:rFonts w:ascii="Arial" w:hAnsi="Arial" w:cs="Arial"/>
          <w:lang w:val="en-US"/>
        </w:rPr>
        <w:t>show</w:t>
      </w:r>
      <w:r w:rsidRPr="00E06511">
        <w:rPr>
          <w:rFonts w:ascii="Arial" w:hAnsi="Arial" w:cs="Arial"/>
          <w:lang w:val="en-US"/>
        </w:rPr>
        <w:t xml:space="preserve"> the performance of the channel access procedure when each </w:t>
      </w:r>
      <w:r w:rsidR="003253B5" w:rsidRPr="00E06511">
        <w:rPr>
          <w:rFonts w:ascii="Arial" w:hAnsi="Arial" w:cs="Arial"/>
          <w:lang w:val="en-US"/>
        </w:rPr>
        <w:t xml:space="preserve">UE is assigned a single pattern, where each of the transmissions consists of a single slot in a single sub-band. </w:t>
      </w:r>
      <w:r w:rsidRPr="00E06511">
        <w:rPr>
          <w:rFonts w:ascii="Arial" w:hAnsi="Arial" w:cs="Arial"/>
          <w:lang w:val="en-US"/>
        </w:rPr>
        <w:t xml:space="preserve">We observe that some of the configurations, result in very poor performance. The reason </w:t>
      </w:r>
      <w:r w:rsidR="009200A9" w:rsidRPr="00E06511">
        <w:rPr>
          <w:rFonts w:ascii="Arial" w:hAnsi="Arial" w:cs="Arial"/>
          <w:lang w:val="en-US"/>
        </w:rPr>
        <w:t>is that each resource in the patter</w:t>
      </w:r>
      <w:r w:rsidR="00B911BE" w:rsidRPr="00E06511">
        <w:rPr>
          <w:rFonts w:ascii="Arial" w:hAnsi="Arial" w:cs="Arial"/>
          <w:lang w:val="en-US"/>
        </w:rPr>
        <w:t>n</w:t>
      </w:r>
      <w:r w:rsidR="009200A9" w:rsidRPr="00E06511">
        <w:rPr>
          <w:rFonts w:ascii="Arial" w:hAnsi="Arial" w:cs="Arial"/>
          <w:lang w:val="en-US"/>
        </w:rPr>
        <w:t xml:space="preserve"> (one slot in one sub-band) is not sufficient to carry the largest packets. This suggest</w:t>
      </w:r>
      <w:r w:rsidR="00B911BE" w:rsidRPr="00E06511">
        <w:rPr>
          <w:rFonts w:ascii="Arial" w:hAnsi="Arial" w:cs="Arial"/>
          <w:lang w:val="en-US"/>
        </w:rPr>
        <w:t>s</w:t>
      </w:r>
      <w:r w:rsidR="009200A9" w:rsidRPr="00E06511">
        <w:rPr>
          <w:rFonts w:ascii="Arial" w:hAnsi="Arial" w:cs="Arial"/>
          <w:lang w:val="en-US"/>
        </w:rPr>
        <w:t xml:space="preserve"> that using a single pattern to convey all packet sizes is not a good strategy.</w:t>
      </w:r>
    </w:p>
    <w:p w14:paraId="1619B9A8" w14:textId="184CBA8B" w:rsidR="008F6E34" w:rsidRPr="00E06511" w:rsidRDefault="00591861" w:rsidP="003F18B9">
      <w:pPr>
        <w:keepNext/>
        <w:spacing w:after="0" w:line="240" w:lineRule="auto"/>
        <w:jc w:val="center"/>
        <w:rPr>
          <w:rFonts w:ascii="Arial" w:hAnsi="Arial" w:cs="Arial"/>
        </w:rPr>
      </w:pPr>
      <w:r w:rsidRPr="00E06511">
        <w:rPr>
          <w:rFonts w:ascii="Arial" w:hAnsi="Arial" w:cs="Arial"/>
          <w:noProof/>
          <w:lang w:val="en-US" w:eastAsia="zh-CN"/>
        </w:rPr>
        <w:drawing>
          <wp:inline distT="0" distB="0" distL="0" distR="0" wp14:anchorId="72EFB749" wp14:editId="79E72E61">
            <wp:extent cx="4793730" cy="3599176"/>
            <wp:effectExtent l="0" t="0" r="698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ighwayAperiodicBroadcast_PATTERNS_389427.emf"/>
                    <pic:cNvPicPr/>
                  </pic:nvPicPr>
                  <pic:blipFill>
                    <a:blip r:embed="rId16">
                      <a:extLst>
                        <a:ext uri="{28A0092B-C50C-407E-A947-70E740481C1C}">
                          <a14:useLocalDpi xmlns:a14="http://schemas.microsoft.com/office/drawing/2010/main" val="0"/>
                        </a:ext>
                      </a:extLst>
                    </a:blip>
                    <a:stretch>
                      <a:fillRect/>
                    </a:stretch>
                  </pic:blipFill>
                  <pic:spPr>
                    <a:xfrm>
                      <a:off x="0" y="0"/>
                      <a:ext cx="4793730" cy="3599176"/>
                    </a:xfrm>
                    <a:prstGeom prst="rect">
                      <a:avLst/>
                    </a:prstGeom>
                  </pic:spPr>
                </pic:pic>
              </a:graphicData>
            </a:graphic>
          </wp:inline>
        </w:drawing>
      </w:r>
    </w:p>
    <w:p w14:paraId="4B7840B6" w14:textId="7353633C" w:rsidR="00591861" w:rsidRPr="00E06511" w:rsidRDefault="008F6E34" w:rsidP="008F6E34">
      <w:pPr>
        <w:pStyle w:val="Caption"/>
        <w:rPr>
          <w:rFonts w:ascii="Arial" w:hAnsi="Arial" w:cs="Arial"/>
          <w:lang w:val="en-US"/>
        </w:rPr>
      </w:pPr>
      <w:bookmarkStart w:id="21" w:name="_Ref534188421"/>
      <w:r w:rsidRPr="00E06511">
        <w:rPr>
          <w:rFonts w:ascii="Arial" w:hAnsi="Arial" w:cs="Arial"/>
          <w:lang w:val="en-US"/>
        </w:rPr>
        <w:t xml:space="preserve">Figure </w:t>
      </w:r>
      <w:r w:rsidRPr="00E06511">
        <w:rPr>
          <w:rFonts w:ascii="Arial" w:hAnsi="Arial" w:cs="Arial"/>
        </w:rPr>
        <w:fldChar w:fldCharType="begin"/>
      </w:r>
      <w:r w:rsidRPr="00E06511">
        <w:rPr>
          <w:rFonts w:ascii="Arial" w:hAnsi="Arial" w:cs="Arial"/>
          <w:lang w:val="en-US"/>
        </w:rPr>
        <w:instrText xml:space="preserve"> SEQ Figure \* ARABIC </w:instrText>
      </w:r>
      <w:r w:rsidRPr="00E06511">
        <w:rPr>
          <w:rFonts w:ascii="Arial" w:hAnsi="Arial" w:cs="Arial"/>
        </w:rPr>
        <w:fldChar w:fldCharType="separate"/>
      </w:r>
      <w:r w:rsidR="00F848F2">
        <w:rPr>
          <w:rFonts w:ascii="Arial" w:hAnsi="Arial" w:cs="Arial"/>
          <w:noProof/>
          <w:lang w:val="en-US"/>
        </w:rPr>
        <w:t>9</w:t>
      </w:r>
      <w:r w:rsidRPr="00E06511">
        <w:rPr>
          <w:rFonts w:ascii="Arial" w:hAnsi="Arial" w:cs="Arial"/>
        </w:rPr>
        <w:fldChar w:fldCharType="end"/>
      </w:r>
      <w:bookmarkEnd w:id="21"/>
      <w:r w:rsidR="001D0889" w:rsidRPr="00E06511">
        <w:rPr>
          <w:rFonts w:ascii="Arial" w:hAnsi="Arial" w:cs="Arial"/>
          <w:lang w:val="en-US"/>
        </w:rPr>
        <w:t>. PRR performance for channel access using patterns</w:t>
      </w:r>
      <w:r w:rsidR="00D51560" w:rsidRPr="00E06511">
        <w:rPr>
          <w:rFonts w:ascii="Arial" w:hAnsi="Arial" w:cs="Arial"/>
          <w:lang w:val="en-US"/>
        </w:rPr>
        <w:t xml:space="preserve"> in Highway scenario with aperiodic broadcast traffic</w:t>
      </w:r>
      <w:r w:rsidR="001D0889" w:rsidRPr="00E06511">
        <w:rPr>
          <w:rFonts w:ascii="Arial" w:hAnsi="Arial" w:cs="Arial"/>
          <w:lang w:val="en-US"/>
        </w:rPr>
        <w:t>. A single pattern is used by each user, regardless of the packet size.</w:t>
      </w:r>
    </w:p>
    <w:p w14:paraId="443A7A22" w14:textId="4E2CEDAB" w:rsidR="002B7C19" w:rsidRPr="00E06511" w:rsidRDefault="002B7C19" w:rsidP="002B7C19">
      <w:pPr>
        <w:jc w:val="both"/>
        <w:rPr>
          <w:rFonts w:ascii="Arial" w:hAnsi="Arial" w:cs="Arial"/>
          <w:lang w:val="en-US"/>
        </w:rPr>
      </w:pPr>
      <w:r w:rsidRPr="00E06511">
        <w:rPr>
          <w:rFonts w:ascii="Arial" w:hAnsi="Arial" w:cs="Arial"/>
          <w:lang w:val="en-US"/>
        </w:rPr>
        <w:t xml:space="preserve">In </w:t>
      </w:r>
      <w:r w:rsidRPr="00E06511">
        <w:rPr>
          <w:rFonts w:ascii="Arial" w:hAnsi="Arial" w:cs="Arial"/>
          <w:lang w:val="en-US"/>
        </w:rPr>
        <w:fldChar w:fldCharType="begin"/>
      </w:r>
      <w:r w:rsidRPr="00E06511">
        <w:rPr>
          <w:rFonts w:ascii="Arial" w:hAnsi="Arial" w:cs="Arial"/>
          <w:lang w:val="en-US"/>
        </w:rPr>
        <w:instrText xml:space="preserve"> REF _Ref534188686 \h </w:instrText>
      </w:r>
      <w:r w:rsidR="00E06511">
        <w:rPr>
          <w:rFonts w:ascii="Arial" w:hAnsi="Arial" w:cs="Arial"/>
          <w:lang w:val="en-US"/>
        </w:rPr>
        <w:instrText xml:space="preserve"> \* MERGEFORMAT </w:instrText>
      </w:r>
      <w:r w:rsidRPr="00E06511">
        <w:rPr>
          <w:rFonts w:ascii="Arial" w:hAnsi="Arial" w:cs="Arial"/>
          <w:lang w:val="en-US"/>
        </w:rPr>
      </w:r>
      <w:r w:rsidRPr="00E06511">
        <w:rPr>
          <w:rFonts w:ascii="Arial" w:hAnsi="Arial" w:cs="Arial"/>
          <w:lang w:val="en-US"/>
        </w:rPr>
        <w:fldChar w:fldCharType="separate"/>
      </w:r>
      <w:r w:rsidR="002F7F30" w:rsidRPr="00E06511">
        <w:rPr>
          <w:rFonts w:ascii="Arial" w:hAnsi="Arial" w:cs="Arial"/>
          <w:lang w:val="en-US"/>
        </w:rPr>
        <w:t xml:space="preserve">Figure </w:t>
      </w:r>
      <w:r w:rsidR="002F7F30">
        <w:rPr>
          <w:rFonts w:ascii="Arial" w:hAnsi="Arial" w:cs="Arial"/>
          <w:noProof/>
          <w:lang w:val="en-US"/>
        </w:rPr>
        <w:t>9</w:t>
      </w:r>
      <w:r w:rsidRPr="00E06511">
        <w:rPr>
          <w:rFonts w:ascii="Arial" w:hAnsi="Arial" w:cs="Arial"/>
          <w:lang w:val="en-US"/>
        </w:rPr>
        <w:fldChar w:fldCharType="end"/>
      </w:r>
      <w:r w:rsidRPr="00E06511">
        <w:rPr>
          <w:rFonts w:ascii="Arial" w:hAnsi="Arial" w:cs="Arial"/>
          <w:lang w:val="en-US"/>
        </w:rPr>
        <w:t>, we show the performance when each UE is assigned multiple patterns, each of them with a different bandwidth. More specifically, if the UE operates in a carrier with 4 configured sub-bands, then it is assigned 1 pattern occupying 1 sub-band, 1 pattern occupying 2 sub-bands, 1 pattern occupying 3 sub-bands, and 1 pattern occupying 4 sub-bands.</w:t>
      </w:r>
      <w:r w:rsidR="0035768B" w:rsidRPr="00E06511">
        <w:rPr>
          <w:rFonts w:ascii="Arial" w:hAnsi="Arial" w:cs="Arial"/>
          <w:lang w:val="en-US"/>
        </w:rPr>
        <w:t xml:space="preserve"> For each packet, the UE selects the pattern with the smallest number of sub-bands that allows for coding with the target rate in the evaluation assumptions (see Appendix A).</w:t>
      </w:r>
      <w:r w:rsidR="000516C9" w:rsidRPr="00E06511">
        <w:rPr>
          <w:rFonts w:ascii="Arial" w:hAnsi="Arial" w:cs="Arial"/>
          <w:lang w:val="en-US"/>
        </w:rPr>
        <w:t xml:space="preserve"> In this case, we do not observe the extreme degradation described before.</w:t>
      </w:r>
    </w:p>
    <w:p w14:paraId="4BE7828F" w14:textId="77777777" w:rsidR="008F6E34" w:rsidRPr="00E06511" w:rsidRDefault="00591861" w:rsidP="003F18B9">
      <w:pPr>
        <w:keepNext/>
        <w:spacing w:after="0" w:line="240" w:lineRule="auto"/>
        <w:jc w:val="center"/>
        <w:rPr>
          <w:rFonts w:ascii="Arial" w:hAnsi="Arial" w:cs="Arial"/>
        </w:rPr>
      </w:pPr>
      <w:r w:rsidRPr="00E06511">
        <w:rPr>
          <w:rFonts w:ascii="Arial" w:hAnsi="Arial" w:cs="Arial"/>
          <w:noProof/>
          <w:lang w:val="en-US" w:eastAsia="zh-CN"/>
        </w:rPr>
        <w:lastRenderedPageBreak/>
        <w:drawing>
          <wp:inline distT="0" distB="0" distL="0" distR="0" wp14:anchorId="2B77D9C3" wp14:editId="4FBF4EB0">
            <wp:extent cx="4793730" cy="3599176"/>
            <wp:effectExtent l="0" t="0" r="698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ighwayAperiodicBroadcast_PATTERNS_389517.emf"/>
                    <pic:cNvPicPr/>
                  </pic:nvPicPr>
                  <pic:blipFill>
                    <a:blip r:embed="rId17">
                      <a:extLst>
                        <a:ext uri="{28A0092B-C50C-407E-A947-70E740481C1C}">
                          <a14:useLocalDpi xmlns:a14="http://schemas.microsoft.com/office/drawing/2010/main" val="0"/>
                        </a:ext>
                      </a:extLst>
                    </a:blip>
                    <a:stretch>
                      <a:fillRect/>
                    </a:stretch>
                  </pic:blipFill>
                  <pic:spPr>
                    <a:xfrm>
                      <a:off x="0" y="0"/>
                      <a:ext cx="4793730" cy="3599176"/>
                    </a:xfrm>
                    <a:prstGeom prst="rect">
                      <a:avLst/>
                    </a:prstGeom>
                  </pic:spPr>
                </pic:pic>
              </a:graphicData>
            </a:graphic>
          </wp:inline>
        </w:drawing>
      </w:r>
    </w:p>
    <w:p w14:paraId="5E91108E" w14:textId="21808943" w:rsidR="00591861" w:rsidRPr="00E06511" w:rsidRDefault="008F6E34" w:rsidP="00EE0CAF">
      <w:pPr>
        <w:pStyle w:val="Caption"/>
        <w:jc w:val="center"/>
        <w:rPr>
          <w:rFonts w:ascii="Arial" w:hAnsi="Arial" w:cs="Arial"/>
          <w:lang w:val="en-US"/>
        </w:rPr>
      </w:pPr>
      <w:bookmarkStart w:id="22" w:name="_Ref534188686"/>
      <w:r w:rsidRPr="00E06511">
        <w:rPr>
          <w:rFonts w:ascii="Arial" w:hAnsi="Arial" w:cs="Arial"/>
          <w:lang w:val="en-US"/>
        </w:rPr>
        <w:t xml:space="preserve">Figure </w:t>
      </w:r>
      <w:r w:rsidRPr="00E06511">
        <w:rPr>
          <w:rFonts w:ascii="Arial" w:hAnsi="Arial" w:cs="Arial"/>
        </w:rPr>
        <w:fldChar w:fldCharType="begin"/>
      </w:r>
      <w:r w:rsidRPr="00E06511">
        <w:rPr>
          <w:rFonts w:ascii="Arial" w:hAnsi="Arial" w:cs="Arial"/>
          <w:lang w:val="en-US"/>
        </w:rPr>
        <w:instrText xml:space="preserve"> SEQ Figure \* ARABIC </w:instrText>
      </w:r>
      <w:r w:rsidRPr="00E06511">
        <w:rPr>
          <w:rFonts w:ascii="Arial" w:hAnsi="Arial" w:cs="Arial"/>
        </w:rPr>
        <w:fldChar w:fldCharType="separate"/>
      </w:r>
      <w:r w:rsidR="00F848F2">
        <w:rPr>
          <w:rFonts w:ascii="Arial" w:hAnsi="Arial" w:cs="Arial"/>
          <w:noProof/>
          <w:lang w:val="en-US"/>
        </w:rPr>
        <w:t>10</w:t>
      </w:r>
      <w:r w:rsidRPr="00E06511">
        <w:rPr>
          <w:rFonts w:ascii="Arial" w:hAnsi="Arial" w:cs="Arial"/>
        </w:rPr>
        <w:fldChar w:fldCharType="end"/>
      </w:r>
      <w:bookmarkEnd w:id="22"/>
      <w:r w:rsidR="001D0889" w:rsidRPr="00E06511">
        <w:rPr>
          <w:rFonts w:ascii="Arial" w:hAnsi="Arial" w:cs="Arial"/>
          <w:lang w:val="en-US"/>
        </w:rPr>
        <w:t>. PRR performance for channel access using patterns</w:t>
      </w:r>
      <w:r w:rsidR="00EE0CAF" w:rsidRPr="00E06511">
        <w:rPr>
          <w:rFonts w:ascii="Arial" w:hAnsi="Arial" w:cs="Arial"/>
          <w:lang w:val="en-US"/>
        </w:rPr>
        <w:t xml:space="preserve"> in Highway scenario with aperiodic broadcast traffic</w:t>
      </w:r>
      <w:r w:rsidR="001D0889" w:rsidRPr="00E06511">
        <w:rPr>
          <w:rFonts w:ascii="Arial" w:hAnsi="Arial" w:cs="Arial"/>
          <w:lang w:val="en-US"/>
        </w:rPr>
        <w:t>. Different patterns are used by each user, depending on the size of the actual packet to be transmitted.</w:t>
      </w:r>
    </w:p>
    <w:p w14:paraId="5512E978" w14:textId="5648E695" w:rsidR="003253B5" w:rsidRPr="00E06511" w:rsidRDefault="003253B5" w:rsidP="009200A9">
      <w:pPr>
        <w:jc w:val="both"/>
        <w:rPr>
          <w:rFonts w:ascii="Arial" w:hAnsi="Arial" w:cs="Arial"/>
          <w:lang w:val="en-US" w:eastAsia="en-GB"/>
        </w:rPr>
      </w:pPr>
      <w:r w:rsidRPr="00E06511">
        <w:rPr>
          <w:rFonts w:ascii="Arial" w:hAnsi="Arial" w:cs="Arial"/>
          <w:lang w:val="en-US" w:eastAsia="en-GB"/>
        </w:rPr>
        <w:t xml:space="preserve">Finally, in </w:t>
      </w:r>
      <w:r w:rsidRPr="00E06511">
        <w:rPr>
          <w:rFonts w:ascii="Arial" w:hAnsi="Arial" w:cs="Arial"/>
          <w:lang w:val="en-US" w:eastAsia="en-GB"/>
        </w:rPr>
        <w:fldChar w:fldCharType="begin"/>
      </w:r>
      <w:r w:rsidRPr="00E06511">
        <w:rPr>
          <w:rFonts w:ascii="Arial" w:hAnsi="Arial" w:cs="Arial"/>
          <w:lang w:val="en-US" w:eastAsia="en-GB"/>
        </w:rPr>
        <w:instrText xml:space="preserve"> REF _Ref534211061 \h </w:instrText>
      </w:r>
      <w:r w:rsidR="00E06511">
        <w:rPr>
          <w:rFonts w:ascii="Arial" w:hAnsi="Arial" w:cs="Arial"/>
          <w:lang w:val="en-US" w:eastAsia="en-GB"/>
        </w:rPr>
        <w:instrText xml:space="preserve"> \* MERGEFORMAT </w:instrText>
      </w:r>
      <w:r w:rsidRPr="00E06511">
        <w:rPr>
          <w:rFonts w:ascii="Arial" w:hAnsi="Arial" w:cs="Arial"/>
          <w:lang w:val="en-US" w:eastAsia="en-GB"/>
        </w:rPr>
      </w:r>
      <w:r w:rsidRPr="00E06511">
        <w:rPr>
          <w:rFonts w:ascii="Arial" w:hAnsi="Arial" w:cs="Arial"/>
          <w:lang w:val="en-US" w:eastAsia="en-GB"/>
        </w:rPr>
        <w:fldChar w:fldCharType="separate"/>
      </w:r>
      <w:r w:rsidR="002F7F30" w:rsidRPr="00E06511">
        <w:rPr>
          <w:rFonts w:ascii="Arial" w:hAnsi="Arial" w:cs="Arial"/>
          <w:lang w:val="en-US"/>
        </w:rPr>
        <w:t xml:space="preserve">Figure </w:t>
      </w:r>
      <w:r w:rsidR="002F7F30">
        <w:rPr>
          <w:rFonts w:ascii="Arial" w:hAnsi="Arial" w:cs="Arial"/>
          <w:noProof/>
          <w:lang w:val="en-US"/>
        </w:rPr>
        <w:t>10</w:t>
      </w:r>
      <w:r w:rsidRPr="00E06511">
        <w:rPr>
          <w:rFonts w:ascii="Arial" w:hAnsi="Arial" w:cs="Arial"/>
          <w:lang w:val="en-US" w:eastAsia="en-GB"/>
        </w:rPr>
        <w:fldChar w:fldCharType="end"/>
      </w:r>
      <w:r w:rsidR="009200A9" w:rsidRPr="00E06511">
        <w:rPr>
          <w:rFonts w:ascii="Arial" w:hAnsi="Arial" w:cs="Arial"/>
          <w:lang w:val="en-US" w:eastAsia="en-GB"/>
        </w:rPr>
        <w:t xml:space="preserve"> we show results with multiple patterns per UE where each of the resources in the pattern spans 2 slots. </w:t>
      </w:r>
      <w:r w:rsidR="00AC38D4" w:rsidRPr="00E06511">
        <w:rPr>
          <w:rFonts w:ascii="Arial" w:hAnsi="Arial" w:cs="Arial"/>
          <w:lang w:val="en-US" w:eastAsia="en-GB"/>
        </w:rPr>
        <w:t>Consequently, the patterns have double length.</w:t>
      </w:r>
    </w:p>
    <w:p w14:paraId="0F563170" w14:textId="77777777" w:rsidR="003253B5" w:rsidRPr="00E06511" w:rsidRDefault="003F18B9" w:rsidP="003253B5">
      <w:pPr>
        <w:pStyle w:val="BodyText"/>
        <w:keepNext/>
        <w:jc w:val="center"/>
        <w:rPr>
          <w:rFonts w:cs="Arial"/>
        </w:rPr>
      </w:pPr>
      <w:r w:rsidRPr="00E06511">
        <w:rPr>
          <w:rFonts w:cs="Arial"/>
          <w:noProof/>
          <w:lang w:val="en-US"/>
        </w:rPr>
        <w:drawing>
          <wp:inline distT="0" distB="0" distL="0" distR="0" wp14:anchorId="7CEFB855" wp14:editId="0A211443">
            <wp:extent cx="4795200" cy="3600000"/>
            <wp:effectExtent l="0" t="0" r="571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HighwayAperiodicBroadcast_PATTERNS_389869.emf"/>
                    <pic:cNvPicPr/>
                  </pic:nvPicPr>
                  <pic:blipFill>
                    <a:blip r:embed="rId18">
                      <a:extLst>
                        <a:ext uri="{28A0092B-C50C-407E-A947-70E740481C1C}">
                          <a14:useLocalDpi xmlns:a14="http://schemas.microsoft.com/office/drawing/2010/main" val="0"/>
                        </a:ext>
                      </a:extLst>
                    </a:blip>
                    <a:stretch>
                      <a:fillRect/>
                    </a:stretch>
                  </pic:blipFill>
                  <pic:spPr>
                    <a:xfrm>
                      <a:off x="0" y="0"/>
                      <a:ext cx="4795200" cy="3600000"/>
                    </a:xfrm>
                    <a:prstGeom prst="rect">
                      <a:avLst/>
                    </a:prstGeom>
                  </pic:spPr>
                </pic:pic>
              </a:graphicData>
            </a:graphic>
          </wp:inline>
        </w:drawing>
      </w:r>
    </w:p>
    <w:p w14:paraId="677627C3" w14:textId="14B5DFCB" w:rsidR="006C6311" w:rsidRPr="00E06511" w:rsidRDefault="003253B5" w:rsidP="00EE0CAF">
      <w:pPr>
        <w:pStyle w:val="Caption"/>
        <w:jc w:val="center"/>
        <w:rPr>
          <w:rFonts w:ascii="Arial" w:hAnsi="Arial" w:cs="Arial"/>
          <w:lang w:val="en-US"/>
        </w:rPr>
      </w:pPr>
      <w:bookmarkStart w:id="23" w:name="_Ref534211061"/>
      <w:r w:rsidRPr="00E06511">
        <w:rPr>
          <w:rFonts w:ascii="Arial" w:hAnsi="Arial" w:cs="Arial"/>
          <w:lang w:val="en-US"/>
        </w:rPr>
        <w:t xml:space="preserve">Figure </w:t>
      </w:r>
      <w:r w:rsidRPr="00E06511">
        <w:rPr>
          <w:rFonts w:ascii="Arial" w:hAnsi="Arial" w:cs="Arial"/>
        </w:rPr>
        <w:fldChar w:fldCharType="begin"/>
      </w:r>
      <w:r w:rsidRPr="00E06511">
        <w:rPr>
          <w:rFonts w:ascii="Arial" w:hAnsi="Arial" w:cs="Arial"/>
          <w:lang w:val="en-US"/>
        </w:rPr>
        <w:instrText xml:space="preserve"> SEQ Figure \* ARABIC </w:instrText>
      </w:r>
      <w:r w:rsidRPr="00E06511">
        <w:rPr>
          <w:rFonts w:ascii="Arial" w:hAnsi="Arial" w:cs="Arial"/>
        </w:rPr>
        <w:fldChar w:fldCharType="separate"/>
      </w:r>
      <w:r w:rsidR="00F848F2">
        <w:rPr>
          <w:rFonts w:ascii="Arial" w:hAnsi="Arial" w:cs="Arial"/>
          <w:noProof/>
          <w:lang w:val="en-US"/>
        </w:rPr>
        <w:t>11</w:t>
      </w:r>
      <w:r w:rsidRPr="00E06511">
        <w:rPr>
          <w:rFonts w:ascii="Arial" w:hAnsi="Arial" w:cs="Arial"/>
        </w:rPr>
        <w:fldChar w:fldCharType="end"/>
      </w:r>
      <w:bookmarkEnd w:id="23"/>
      <w:r w:rsidR="006C6311" w:rsidRPr="00E06511">
        <w:rPr>
          <w:rFonts w:ascii="Arial" w:hAnsi="Arial" w:cs="Arial"/>
          <w:lang w:val="en-US"/>
        </w:rPr>
        <w:t>. PRR performance for channel access using patterns</w:t>
      </w:r>
      <w:r w:rsidR="00EE0CAF" w:rsidRPr="00E06511">
        <w:rPr>
          <w:rFonts w:ascii="Arial" w:hAnsi="Arial" w:cs="Arial"/>
          <w:lang w:val="en-US"/>
        </w:rPr>
        <w:t xml:space="preserve"> in Highway scenario with aperiodic broadcast traffic.</w:t>
      </w:r>
      <w:r w:rsidR="006C6311" w:rsidRPr="00E06511">
        <w:rPr>
          <w:rFonts w:ascii="Arial" w:hAnsi="Arial" w:cs="Arial"/>
          <w:lang w:val="en-US"/>
        </w:rPr>
        <w:t xml:space="preserve"> Different patterns are used by each user, depending on the size of the actual packet to be transmitted. Each transmission </w:t>
      </w:r>
      <w:r w:rsidR="00915D5E" w:rsidRPr="00E06511">
        <w:rPr>
          <w:rFonts w:ascii="Arial" w:hAnsi="Arial" w:cs="Arial"/>
          <w:lang w:val="en-US"/>
        </w:rPr>
        <w:t xml:space="preserve">of a TB </w:t>
      </w:r>
      <w:r w:rsidR="006C6311" w:rsidRPr="00E06511">
        <w:rPr>
          <w:rFonts w:ascii="Arial" w:hAnsi="Arial" w:cs="Arial"/>
          <w:lang w:val="en-US"/>
        </w:rPr>
        <w:t>spans 2 slots.</w:t>
      </w:r>
    </w:p>
    <w:p w14:paraId="4392B31C" w14:textId="09154665" w:rsidR="00EE0CAF" w:rsidRPr="00E06511" w:rsidRDefault="00DB6A6A" w:rsidP="00EE0CAF">
      <w:pPr>
        <w:rPr>
          <w:rFonts w:ascii="Arial" w:hAnsi="Arial" w:cs="Arial"/>
          <w:lang w:val="en-US" w:eastAsia="en-GB"/>
        </w:rPr>
      </w:pPr>
      <w:r w:rsidRPr="00E06511">
        <w:rPr>
          <w:rFonts w:ascii="Arial" w:hAnsi="Arial" w:cs="Arial"/>
          <w:lang w:val="en-US" w:eastAsia="en-GB"/>
        </w:rPr>
        <w:lastRenderedPageBreak/>
        <w:t xml:space="preserve">For the Urban scenario, we present </w:t>
      </w:r>
      <w:r w:rsidR="007E5AE8" w:rsidRPr="00E06511">
        <w:rPr>
          <w:rFonts w:ascii="Arial" w:hAnsi="Arial" w:cs="Arial"/>
          <w:lang w:val="en-US" w:eastAsia="en-GB"/>
        </w:rPr>
        <w:t>results for the case of multiple patterns per UE in</w:t>
      </w:r>
      <w:r w:rsidR="00EE0CAF" w:rsidRPr="00E06511">
        <w:rPr>
          <w:rFonts w:ascii="Arial" w:hAnsi="Arial" w:cs="Arial"/>
          <w:lang w:val="en-US" w:eastAsia="en-GB"/>
        </w:rPr>
        <w:t xml:space="preserve"> </w:t>
      </w:r>
      <w:r w:rsidR="00EE0CAF" w:rsidRPr="00E06511">
        <w:rPr>
          <w:rFonts w:ascii="Arial" w:hAnsi="Arial" w:cs="Arial"/>
          <w:lang w:val="en-US" w:eastAsia="en-GB"/>
        </w:rPr>
        <w:fldChar w:fldCharType="begin"/>
      </w:r>
      <w:r w:rsidR="00EE0CAF" w:rsidRPr="00E06511">
        <w:rPr>
          <w:rFonts w:ascii="Arial" w:hAnsi="Arial" w:cs="Arial"/>
          <w:lang w:val="en-US" w:eastAsia="en-GB"/>
        </w:rPr>
        <w:instrText xml:space="preserve"> REF _Ref534794962 \h </w:instrText>
      </w:r>
      <w:r w:rsidR="00E06511">
        <w:rPr>
          <w:rFonts w:ascii="Arial" w:hAnsi="Arial" w:cs="Arial"/>
          <w:lang w:val="en-US" w:eastAsia="en-GB"/>
        </w:rPr>
        <w:instrText xml:space="preserve"> \* MERGEFORMAT </w:instrText>
      </w:r>
      <w:r w:rsidR="00EE0CAF" w:rsidRPr="00E06511">
        <w:rPr>
          <w:rFonts w:ascii="Arial" w:hAnsi="Arial" w:cs="Arial"/>
          <w:lang w:val="en-US" w:eastAsia="en-GB"/>
        </w:rPr>
      </w:r>
      <w:r w:rsidR="00EE0CAF" w:rsidRPr="00E06511">
        <w:rPr>
          <w:rFonts w:ascii="Arial" w:hAnsi="Arial" w:cs="Arial"/>
          <w:lang w:val="en-US" w:eastAsia="en-GB"/>
        </w:rPr>
        <w:fldChar w:fldCharType="separate"/>
      </w:r>
      <w:r w:rsidR="002F7F30" w:rsidRPr="00E06511">
        <w:rPr>
          <w:rFonts w:ascii="Arial" w:hAnsi="Arial" w:cs="Arial"/>
          <w:lang w:val="en-US"/>
        </w:rPr>
        <w:t xml:space="preserve">Figure </w:t>
      </w:r>
      <w:r w:rsidR="002F7F30">
        <w:rPr>
          <w:rFonts w:ascii="Arial" w:hAnsi="Arial" w:cs="Arial"/>
          <w:noProof/>
          <w:lang w:val="en-US"/>
        </w:rPr>
        <w:t>11</w:t>
      </w:r>
      <w:r w:rsidR="00EE0CAF" w:rsidRPr="00E06511">
        <w:rPr>
          <w:rFonts w:ascii="Arial" w:hAnsi="Arial" w:cs="Arial"/>
          <w:lang w:val="en-US" w:eastAsia="en-GB"/>
        </w:rPr>
        <w:fldChar w:fldCharType="end"/>
      </w:r>
      <w:r w:rsidR="007E5AE8" w:rsidRPr="00E06511">
        <w:rPr>
          <w:rFonts w:ascii="Arial" w:hAnsi="Arial" w:cs="Arial"/>
          <w:lang w:val="en-US" w:eastAsia="en-GB"/>
        </w:rPr>
        <w:t xml:space="preserve"> (1 slot per transmission)</w:t>
      </w:r>
      <w:r w:rsidR="008C74FF" w:rsidRPr="00E06511">
        <w:rPr>
          <w:rFonts w:ascii="Arial" w:hAnsi="Arial" w:cs="Arial"/>
          <w:lang w:val="en-US" w:eastAsia="en-GB"/>
        </w:rPr>
        <w:t xml:space="preserve"> and </w:t>
      </w:r>
      <w:r w:rsidR="00EE0CAF" w:rsidRPr="00E06511">
        <w:rPr>
          <w:rFonts w:ascii="Arial" w:hAnsi="Arial" w:cs="Arial"/>
          <w:lang w:val="en-US" w:eastAsia="en-GB"/>
        </w:rPr>
        <w:fldChar w:fldCharType="begin"/>
      </w:r>
      <w:r w:rsidR="00EE0CAF" w:rsidRPr="00E06511">
        <w:rPr>
          <w:rFonts w:ascii="Arial" w:hAnsi="Arial" w:cs="Arial"/>
          <w:lang w:val="en-US" w:eastAsia="en-GB"/>
        </w:rPr>
        <w:instrText xml:space="preserve"> REF _Ref534794963 \h </w:instrText>
      </w:r>
      <w:r w:rsidR="00E06511">
        <w:rPr>
          <w:rFonts w:ascii="Arial" w:hAnsi="Arial" w:cs="Arial"/>
          <w:lang w:val="en-US" w:eastAsia="en-GB"/>
        </w:rPr>
        <w:instrText xml:space="preserve"> \* MERGEFORMAT </w:instrText>
      </w:r>
      <w:r w:rsidR="00EE0CAF" w:rsidRPr="00E06511">
        <w:rPr>
          <w:rFonts w:ascii="Arial" w:hAnsi="Arial" w:cs="Arial"/>
          <w:lang w:val="en-US" w:eastAsia="en-GB"/>
        </w:rPr>
      </w:r>
      <w:r w:rsidR="00EE0CAF" w:rsidRPr="00E06511">
        <w:rPr>
          <w:rFonts w:ascii="Arial" w:hAnsi="Arial" w:cs="Arial"/>
          <w:lang w:val="en-US" w:eastAsia="en-GB"/>
        </w:rPr>
        <w:fldChar w:fldCharType="separate"/>
      </w:r>
      <w:r w:rsidR="002F7F30" w:rsidRPr="00E06511">
        <w:rPr>
          <w:rFonts w:ascii="Arial" w:hAnsi="Arial" w:cs="Arial"/>
          <w:lang w:val="en-US"/>
        </w:rPr>
        <w:t xml:space="preserve">Figure </w:t>
      </w:r>
      <w:r w:rsidR="002F7F30">
        <w:rPr>
          <w:rFonts w:ascii="Arial" w:hAnsi="Arial" w:cs="Arial"/>
          <w:noProof/>
          <w:lang w:val="en-US"/>
        </w:rPr>
        <w:t>12</w:t>
      </w:r>
      <w:r w:rsidR="00EE0CAF" w:rsidRPr="00E06511">
        <w:rPr>
          <w:rFonts w:ascii="Arial" w:hAnsi="Arial" w:cs="Arial"/>
          <w:lang w:val="en-US" w:eastAsia="en-GB"/>
        </w:rPr>
        <w:fldChar w:fldCharType="end"/>
      </w:r>
      <w:r w:rsidR="007E5AE8" w:rsidRPr="00E06511">
        <w:rPr>
          <w:rFonts w:ascii="Arial" w:hAnsi="Arial" w:cs="Arial"/>
          <w:lang w:val="en-US" w:eastAsia="en-GB"/>
        </w:rPr>
        <w:t xml:space="preserve"> (2 slots per transmission).</w:t>
      </w:r>
      <w:r w:rsidRPr="00E06511">
        <w:rPr>
          <w:rFonts w:ascii="Arial" w:hAnsi="Arial" w:cs="Arial"/>
          <w:lang w:val="en-US" w:eastAsia="en-GB"/>
        </w:rPr>
        <w:t xml:space="preserve"> </w:t>
      </w:r>
    </w:p>
    <w:p w14:paraId="7A8493AF" w14:textId="77777777" w:rsidR="00067818" w:rsidRPr="00E06511" w:rsidRDefault="00067818" w:rsidP="00067818">
      <w:pPr>
        <w:keepNext/>
        <w:jc w:val="center"/>
        <w:rPr>
          <w:rFonts w:ascii="Arial" w:hAnsi="Arial" w:cs="Arial"/>
        </w:rPr>
      </w:pPr>
      <w:r w:rsidRPr="00E06511">
        <w:rPr>
          <w:rFonts w:ascii="Arial" w:hAnsi="Arial" w:cs="Arial"/>
          <w:noProof/>
          <w:lang w:val="en-US"/>
        </w:rPr>
        <w:drawing>
          <wp:inline distT="0" distB="0" distL="0" distR="0" wp14:anchorId="24006732" wp14:editId="1D73DC8D">
            <wp:extent cx="4795200" cy="3600000"/>
            <wp:effectExtent l="0" t="0" r="571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rbanAperiodicBroadcast_PATTERNS_390819.emf"/>
                    <pic:cNvPicPr/>
                  </pic:nvPicPr>
                  <pic:blipFill>
                    <a:blip r:embed="rId19">
                      <a:extLst>
                        <a:ext uri="{28A0092B-C50C-407E-A947-70E740481C1C}">
                          <a14:useLocalDpi xmlns:a14="http://schemas.microsoft.com/office/drawing/2010/main" val="0"/>
                        </a:ext>
                      </a:extLst>
                    </a:blip>
                    <a:stretch>
                      <a:fillRect/>
                    </a:stretch>
                  </pic:blipFill>
                  <pic:spPr>
                    <a:xfrm>
                      <a:off x="0" y="0"/>
                      <a:ext cx="4795200" cy="3600000"/>
                    </a:xfrm>
                    <a:prstGeom prst="rect">
                      <a:avLst/>
                    </a:prstGeom>
                  </pic:spPr>
                </pic:pic>
              </a:graphicData>
            </a:graphic>
          </wp:inline>
        </w:drawing>
      </w:r>
    </w:p>
    <w:p w14:paraId="4B229FF4" w14:textId="7289F16A" w:rsidR="00067818" w:rsidRPr="00E06511" w:rsidRDefault="00067818" w:rsidP="00067818">
      <w:pPr>
        <w:pStyle w:val="Caption"/>
        <w:jc w:val="center"/>
        <w:rPr>
          <w:rFonts w:ascii="Arial" w:hAnsi="Arial" w:cs="Arial"/>
          <w:lang w:val="en-US"/>
        </w:rPr>
      </w:pPr>
      <w:bookmarkStart w:id="24" w:name="_Ref534794962"/>
      <w:r w:rsidRPr="00E06511">
        <w:rPr>
          <w:rFonts w:ascii="Arial" w:hAnsi="Arial" w:cs="Arial"/>
          <w:lang w:val="en-US"/>
        </w:rPr>
        <w:t xml:space="preserve">Figure </w:t>
      </w:r>
      <w:r w:rsidRPr="00E06511">
        <w:rPr>
          <w:rFonts w:ascii="Arial" w:hAnsi="Arial" w:cs="Arial"/>
        </w:rPr>
        <w:fldChar w:fldCharType="begin"/>
      </w:r>
      <w:r w:rsidRPr="00E06511">
        <w:rPr>
          <w:rFonts w:ascii="Arial" w:hAnsi="Arial" w:cs="Arial"/>
          <w:lang w:val="en-US"/>
        </w:rPr>
        <w:instrText xml:space="preserve"> SEQ Figure \* ARABIC </w:instrText>
      </w:r>
      <w:r w:rsidRPr="00E06511">
        <w:rPr>
          <w:rFonts w:ascii="Arial" w:hAnsi="Arial" w:cs="Arial"/>
        </w:rPr>
        <w:fldChar w:fldCharType="separate"/>
      </w:r>
      <w:r w:rsidR="00F848F2">
        <w:rPr>
          <w:rFonts w:ascii="Arial" w:hAnsi="Arial" w:cs="Arial"/>
          <w:noProof/>
          <w:lang w:val="en-US"/>
        </w:rPr>
        <w:t>12</w:t>
      </w:r>
      <w:r w:rsidRPr="00E06511">
        <w:rPr>
          <w:rFonts w:ascii="Arial" w:hAnsi="Arial" w:cs="Arial"/>
        </w:rPr>
        <w:fldChar w:fldCharType="end"/>
      </w:r>
      <w:bookmarkEnd w:id="24"/>
      <w:r w:rsidR="00E06511" w:rsidRPr="00E06511">
        <w:rPr>
          <w:rFonts w:ascii="Arial" w:hAnsi="Arial" w:cs="Arial"/>
          <w:lang w:val="en-US"/>
        </w:rPr>
        <w:t>. PRR performance for channel access using patterns in Urban scenario with aperiodic broadcast traffic. Different patterns are used by each user, depending on the size of the actual packet to be transmitted.</w:t>
      </w:r>
    </w:p>
    <w:p w14:paraId="465D9FAA" w14:textId="77777777" w:rsidR="00067818" w:rsidRPr="00E06511" w:rsidRDefault="00067818" w:rsidP="00067818">
      <w:pPr>
        <w:keepNext/>
        <w:jc w:val="center"/>
        <w:rPr>
          <w:rFonts w:ascii="Arial" w:hAnsi="Arial" w:cs="Arial"/>
        </w:rPr>
      </w:pPr>
      <w:r w:rsidRPr="00E06511">
        <w:rPr>
          <w:rFonts w:ascii="Arial" w:hAnsi="Arial" w:cs="Arial"/>
          <w:noProof/>
          <w:lang w:val="en-US"/>
        </w:rPr>
        <w:lastRenderedPageBreak/>
        <w:drawing>
          <wp:inline distT="0" distB="0" distL="0" distR="0" wp14:anchorId="48FD3727" wp14:editId="00E0D65B">
            <wp:extent cx="4795200" cy="3600000"/>
            <wp:effectExtent l="0" t="0" r="571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rbanAperiodicBroadcast_PATTERNS_390821.emf"/>
                    <pic:cNvPicPr/>
                  </pic:nvPicPr>
                  <pic:blipFill>
                    <a:blip r:embed="rId20">
                      <a:extLst>
                        <a:ext uri="{28A0092B-C50C-407E-A947-70E740481C1C}">
                          <a14:useLocalDpi xmlns:a14="http://schemas.microsoft.com/office/drawing/2010/main" val="0"/>
                        </a:ext>
                      </a:extLst>
                    </a:blip>
                    <a:stretch>
                      <a:fillRect/>
                    </a:stretch>
                  </pic:blipFill>
                  <pic:spPr>
                    <a:xfrm>
                      <a:off x="0" y="0"/>
                      <a:ext cx="4795200" cy="3600000"/>
                    </a:xfrm>
                    <a:prstGeom prst="rect">
                      <a:avLst/>
                    </a:prstGeom>
                  </pic:spPr>
                </pic:pic>
              </a:graphicData>
            </a:graphic>
          </wp:inline>
        </w:drawing>
      </w:r>
    </w:p>
    <w:p w14:paraId="420C461D" w14:textId="0B1C20D6" w:rsidR="00883B92" w:rsidRPr="0018487C" w:rsidRDefault="00067818" w:rsidP="00067818">
      <w:pPr>
        <w:pStyle w:val="Caption"/>
        <w:jc w:val="center"/>
        <w:rPr>
          <w:rFonts w:ascii="Arial" w:hAnsi="Arial" w:cs="Arial"/>
          <w:lang w:val="en-US"/>
        </w:rPr>
      </w:pPr>
      <w:bookmarkStart w:id="25" w:name="_Ref534794963"/>
      <w:r w:rsidRPr="00E06511">
        <w:rPr>
          <w:rFonts w:ascii="Arial" w:hAnsi="Arial" w:cs="Arial"/>
          <w:lang w:val="en-US"/>
        </w:rPr>
        <w:t xml:space="preserve">Figure </w:t>
      </w:r>
      <w:r w:rsidRPr="00E06511">
        <w:rPr>
          <w:rFonts w:ascii="Arial" w:hAnsi="Arial" w:cs="Arial"/>
        </w:rPr>
        <w:fldChar w:fldCharType="begin"/>
      </w:r>
      <w:r w:rsidRPr="00E06511">
        <w:rPr>
          <w:rFonts w:ascii="Arial" w:hAnsi="Arial" w:cs="Arial"/>
          <w:lang w:val="en-US"/>
        </w:rPr>
        <w:instrText xml:space="preserve"> SEQ Figure \* ARABIC </w:instrText>
      </w:r>
      <w:r w:rsidRPr="00E06511">
        <w:rPr>
          <w:rFonts w:ascii="Arial" w:hAnsi="Arial" w:cs="Arial"/>
        </w:rPr>
        <w:fldChar w:fldCharType="separate"/>
      </w:r>
      <w:r w:rsidR="00F848F2">
        <w:rPr>
          <w:rFonts w:ascii="Arial" w:hAnsi="Arial" w:cs="Arial"/>
          <w:noProof/>
          <w:lang w:val="en-US"/>
        </w:rPr>
        <w:t>13</w:t>
      </w:r>
      <w:r w:rsidRPr="00E06511">
        <w:rPr>
          <w:rFonts w:ascii="Arial" w:hAnsi="Arial" w:cs="Arial"/>
        </w:rPr>
        <w:fldChar w:fldCharType="end"/>
      </w:r>
      <w:bookmarkEnd w:id="25"/>
      <w:r w:rsidR="00E06511" w:rsidRPr="00E06511">
        <w:rPr>
          <w:rFonts w:ascii="Arial" w:hAnsi="Arial" w:cs="Arial"/>
          <w:lang w:val="en-US"/>
        </w:rPr>
        <w:t xml:space="preserve">. PRR performance for channel access using patterns in </w:t>
      </w:r>
      <w:r w:rsidR="00F55855">
        <w:rPr>
          <w:rFonts w:ascii="Arial" w:hAnsi="Arial" w:cs="Arial"/>
          <w:lang w:val="en-US"/>
        </w:rPr>
        <w:t>Urban</w:t>
      </w:r>
      <w:r w:rsidR="00F55855" w:rsidRPr="00E06511">
        <w:rPr>
          <w:rFonts w:ascii="Arial" w:hAnsi="Arial" w:cs="Arial"/>
          <w:lang w:val="en-US"/>
        </w:rPr>
        <w:t xml:space="preserve"> </w:t>
      </w:r>
      <w:r w:rsidR="00E06511" w:rsidRPr="00E06511">
        <w:rPr>
          <w:rFonts w:ascii="Arial" w:hAnsi="Arial" w:cs="Arial"/>
          <w:lang w:val="en-US"/>
        </w:rPr>
        <w:t xml:space="preserve">scenario with aperiodic broadcast traffic. Different patterns are used by each user, depending on the size of the actual packet to be transmitted. </w:t>
      </w:r>
      <w:r w:rsidR="00E06511" w:rsidRPr="0018487C">
        <w:rPr>
          <w:rFonts w:ascii="Arial" w:hAnsi="Arial" w:cs="Arial"/>
          <w:lang w:val="en-US"/>
        </w:rPr>
        <w:t>Each transmission of a TB spans 2 slots.</w:t>
      </w:r>
    </w:p>
    <w:p w14:paraId="66734C5C" w14:textId="77777777" w:rsidR="00D7137D" w:rsidRPr="00E06511" w:rsidRDefault="00D7137D" w:rsidP="00D7137D">
      <w:pPr>
        <w:pStyle w:val="BodyText"/>
        <w:rPr>
          <w:rFonts w:cs="Arial"/>
          <w:lang w:val="en-US"/>
        </w:rPr>
      </w:pPr>
      <w:r w:rsidRPr="00E06511">
        <w:rPr>
          <w:rFonts w:cs="Arial"/>
          <w:lang w:val="en-US" w:eastAsia="en-GB"/>
        </w:rPr>
        <w:t xml:space="preserve">Note: </w:t>
      </w:r>
      <w:r w:rsidRPr="00E06511">
        <w:rPr>
          <w:rFonts w:cs="Arial"/>
          <w:lang w:val="en-US"/>
        </w:rPr>
        <w:t>In generating all the results presented in this contribution, a transmitting UE uses the first available resource in the pattern, without waiting for the start in the pattern. We have also tested the case in which a transmitting UE waits until the start of the pattern if necessary. The PRR performance of both approaches is quite similar with a slight advantage for the first one. For this reason, we do not include the results here.</w:t>
      </w:r>
    </w:p>
    <w:p w14:paraId="3E32D0AC" w14:textId="7028C0A4" w:rsidR="00D7137D" w:rsidRPr="00D7137D" w:rsidRDefault="00D7137D" w:rsidP="00D7137D">
      <w:pPr>
        <w:rPr>
          <w:lang w:val="en-US" w:eastAsia="en-GB"/>
        </w:rPr>
      </w:pPr>
    </w:p>
    <w:sectPr w:rsidR="00D7137D" w:rsidRPr="00D7137D" w:rsidSect="00DB0DA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D4889" w14:textId="77777777" w:rsidR="003F6C61" w:rsidRDefault="003F6C61">
      <w:r>
        <w:separator/>
      </w:r>
    </w:p>
  </w:endnote>
  <w:endnote w:type="continuationSeparator" w:id="0">
    <w:p w14:paraId="5682EC05" w14:textId="77777777" w:rsidR="003F6C61" w:rsidRDefault="003F6C61">
      <w:r>
        <w:continuationSeparator/>
      </w:r>
    </w:p>
  </w:endnote>
  <w:endnote w:type="continuationNotice" w:id="1">
    <w:p w14:paraId="1CD6BF94" w14:textId="77777777" w:rsidR="003F6C61" w:rsidRDefault="003F6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E512D" w14:textId="77777777" w:rsidR="003F6C61" w:rsidRDefault="003F6C61">
      <w:r>
        <w:separator/>
      </w:r>
    </w:p>
  </w:footnote>
  <w:footnote w:type="continuationSeparator" w:id="0">
    <w:p w14:paraId="56C8AA9C" w14:textId="77777777" w:rsidR="003F6C61" w:rsidRDefault="003F6C61">
      <w:r>
        <w:continuationSeparator/>
      </w:r>
    </w:p>
  </w:footnote>
  <w:footnote w:type="continuationNotice" w:id="1">
    <w:p w14:paraId="7ADD5241" w14:textId="77777777" w:rsidR="003F6C61" w:rsidRDefault="003F6C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380F4B"/>
    <w:multiLevelType w:val="hybridMultilevel"/>
    <w:tmpl w:val="EA94B0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CD6431"/>
    <w:multiLevelType w:val="hybridMultilevel"/>
    <w:tmpl w:val="F3548ABA"/>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93066D"/>
    <w:multiLevelType w:val="hybridMultilevel"/>
    <w:tmpl w:val="7A00D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24791F"/>
    <w:multiLevelType w:val="hybridMultilevel"/>
    <w:tmpl w:val="B972F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CD0F38"/>
    <w:multiLevelType w:val="hybridMultilevel"/>
    <w:tmpl w:val="F03CC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154818"/>
    <w:multiLevelType w:val="hybridMultilevel"/>
    <w:tmpl w:val="F46EC9A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AE6DAD"/>
    <w:multiLevelType w:val="hybridMultilevel"/>
    <w:tmpl w:val="94EE0B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7A1282E"/>
    <w:multiLevelType w:val="hybridMultilevel"/>
    <w:tmpl w:val="05BEA3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409C033C"/>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E7CA2"/>
    <w:multiLevelType w:val="hybridMultilevel"/>
    <w:tmpl w:val="443C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374B9F"/>
    <w:multiLevelType w:val="hybridMultilevel"/>
    <w:tmpl w:val="B64284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6AF4F39"/>
    <w:multiLevelType w:val="hybridMultilevel"/>
    <w:tmpl w:val="E86644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C03003"/>
    <w:multiLevelType w:val="hybridMultilevel"/>
    <w:tmpl w:val="5A70E9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1FA7D91"/>
    <w:multiLevelType w:val="hybridMultilevel"/>
    <w:tmpl w:val="D186A4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C251736"/>
    <w:multiLevelType w:val="hybridMultilevel"/>
    <w:tmpl w:val="3CE459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98F28CA"/>
    <w:multiLevelType w:val="hybridMultilevel"/>
    <w:tmpl w:val="1E04C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392B83"/>
    <w:multiLevelType w:val="hybridMultilevel"/>
    <w:tmpl w:val="D1DA3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941068"/>
    <w:multiLevelType w:val="hybridMultilevel"/>
    <w:tmpl w:val="2378F5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5"/>
  </w:num>
  <w:num w:numId="4">
    <w:abstractNumId w:val="16"/>
  </w:num>
  <w:num w:numId="5">
    <w:abstractNumId w:val="11"/>
  </w:num>
  <w:num w:numId="6">
    <w:abstractNumId w:val="20"/>
  </w:num>
  <w:num w:numId="7">
    <w:abstractNumId w:val="29"/>
  </w:num>
  <w:num w:numId="8">
    <w:abstractNumId w:val="12"/>
  </w:num>
  <w:num w:numId="9">
    <w:abstractNumId w:val="10"/>
  </w:num>
  <w:num w:numId="10">
    <w:abstractNumId w:val="2"/>
  </w:num>
  <w:num w:numId="11">
    <w:abstractNumId w:val="1"/>
  </w:num>
  <w:num w:numId="12">
    <w:abstractNumId w:val="0"/>
  </w:num>
  <w:num w:numId="13">
    <w:abstractNumId w:val="24"/>
  </w:num>
  <w:num w:numId="14">
    <w:abstractNumId w:val="25"/>
  </w:num>
  <w:num w:numId="15">
    <w:abstractNumId w:val="17"/>
  </w:num>
  <w:num w:numId="16">
    <w:abstractNumId w:val="30"/>
  </w:num>
  <w:num w:numId="17">
    <w:abstractNumId w:val="7"/>
  </w:num>
  <w:num w:numId="18">
    <w:abstractNumId w:val="8"/>
  </w:num>
  <w:num w:numId="19">
    <w:abstractNumId w:val="4"/>
  </w:num>
  <w:num w:numId="20">
    <w:abstractNumId w:val="35"/>
  </w:num>
  <w:num w:numId="21">
    <w:abstractNumId w:val="13"/>
  </w:num>
  <w:num w:numId="22">
    <w:abstractNumId w:val="34"/>
  </w:num>
  <w:num w:numId="23">
    <w:abstractNumId w:val="37"/>
  </w:num>
  <w:num w:numId="24">
    <w:abstractNumId w:val="26"/>
  </w:num>
  <w:num w:numId="25">
    <w:abstractNumId w:val="14"/>
  </w:num>
  <w:num w:numId="26">
    <w:abstractNumId w:val="9"/>
  </w:num>
  <w:num w:numId="27">
    <w:abstractNumId w:val="36"/>
  </w:num>
  <w:num w:numId="28">
    <w:abstractNumId w:val="18"/>
  </w:num>
  <w:num w:numId="29">
    <w:abstractNumId w:val="6"/>
  </w:num>
  <w:num w:numId="30">
    <w:abstractNumId w:val="22"/>
  </w:num>
  <w:num w:numId="31">
    <w:abstractNumId w:val="31"/>
  </w:num>
  <w:num w:numId="32">
    <w:abstractNumId w:val="5"/>
  </w:num>
  <w:num w:numId="33">
    <w:abstractNumId w:val="33"/>
  </w:num>
  <w:num w:numId="34">
    <w:abstractNumId w:val="27"/>
  </w:num>
  <w:num w:numId="35">
    <w:abstractNumId w:val="32"/>
  </w:num>
  <w:num w:numId="36">
    <w:abstractNumId w:val="19"/>
  </w:num>
  <w:num w:numId="37">
    <w:abstractNumId w:val="38"/>
  </w:num>
  <w:num w:numId="38">
    <w:abstractNumId w:val="28"/>
  </w:num>
  <w:num w:numId="3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8B5"/>
    <w:rsid w:val="00002A37"/>
    <w:rsid w:val="0000564C"/>
    <w:rsid w:val="00006446"/>
    <w:rsid w:val="00006691"/>
    <w:rsid w:val="00006896"/>
    <w:rsid w:val="00007CDC"/>
    <w:rsid w:val="0001105C"/>
    <w:rsid w:val="00011B28"/>
    <w:rsid w:val="00015D15"/>
    <w:rsid w:val="00017AB6"/>
    <w:rsid w:val="00024E69"/>
    <w:rsid w:val="0002564D"/>
    <w:rsid w:val="00025ECA"/>
    <w:rsid w:val="00026AF5"/>
    <w:rsid w:val="000325B8"/>
    <w:rsid w:val="00034C15"/>
    <w:rsid w:val="00036BA1"/>
    <w:rsid w:val="000422E2"/>
    <w:rsid w:val="00042F22"/>
    <w:rsid w:val="00043FAA"/>
    <w:rsid w:val="00044181"/>
    <w:rsid w:val="000444EF"/>
    <w:rsid w:val="00045B21"/>
    <w:rsid w:val="000476C2"/>
    <w:rsid w:val="000516C9"/>
    <w:rsid w:val="00052A07"/>
    <w:rsid w:val="000534E3"/>
    <w:rsid w:val="00053CD3"/>
    <w:rsid w:val="0005606A"/>
    <w:rsid w:val="00057117"/>
    <w:rsid w:val="000576B7"/>
    <w:rsid w:val="000616E7"/>
    <w:rsid w:val="000621C7"/>
    <w:rsid w:val="000641F1"/>
    <w:rsid w:val="00064402"/>
    <w:rsid w:val="0006487E"/>
    <w:rsid w:val="00065E1A"/>
    <w:rsid w:val="00067818"/>
    <w:rsid w:val="0006793C"/>
    <w:rsid w:val="000702C1"/>
    <w:rsid w:val="00072E9D"/>
    <w:rsid w:val="00077E5F"/>
    <w:rsid w:val="0008036A"/>
    <w:rsid w:val="000803CF"/>
    <w:rsid w:val="00081AE6"/>
    <w:rsid w:val="000855EB"/>
    <w:rsid w:val="00085B52"/>
    <w:rsid w:val="00085ED0"/>
    <w:rsid w:val="000866F2"/>
    <w:rsid w:val="0008686E"/>
    <w:rsid w:val="00086E08"/>
    <w:rsid w:val="0009009F"/>
    <w:rsid w:val="00091557"/>
    <w:rsid w:val="0009200C"/>
    <w:rsid w:val="000924C1"/>
    <w:rsid w:val="000924F0"/>
    <w:rsid w:val="00093474"/>
    <w:rsid w:val="00093765"/>
    <w:rsid w:val="0009510F"/>
    <w:rsid w:val="0009521C"/>
    <w:rsid w:val="000A1B7B"/>
    <w:rsid w:val="000A44D9"/>
    <w:rsid w:val="000A56F2"/>
    <w:rsid w:val="000B2569"/>
    <w:rsid w:val="000B2719"/>
    <w:rsid w:val="000B2866"/>
    <w:rsid w:val="000B3A8F"/>
    <w:rsid w:val="000B4AB9"/>
    <w:rsid w:val="000B58C3"/>
    <w:rsid w:val="000B61E9"/>
    <w:rsid w:val="000B75D7"/>
    <w:rsid w:val="000C165A"/>
    <w:rsid w:val="000C2E19"/>
    <w:rsid w:val="000C4ACA"/>
    <w:rsid w:val="000D0486"/>
    <w:rsid w:val="000D0D07"/>
    <w:rsid w:val="000D4797"/>
    <w:rsid w:val="000D5201"/>
    <w:rsid w:val="000D5FEB"/>
    <w:rsid w:val="000E0527"/>
    <w:rsid w:val="000E1E92"/>
    <w:rsid w:val="000E4DE5"/>
    <w:rsid w:val="000E79A8"/>
    <w:rsid w:val="000F06D6"/>
    <w:rsid w:val="000F0EB1"/>
    <w:rsid w:val="000F1106"/>
    <w:rsid w:val="000F364B"/>
    <w:rsid w:val="000F3BE9"/>
    <w:rsid w:val="000F3F6C"/>
    <w:rsid w:val="000F6DF3"/>
    <w:rsid w:val="001005FF"/>
    <w:rsid w:val="001022D6"/>
    <w:rsid w:val="001062FB"/>
    <w:rsid w:val="001063E6"/>
    <w:rsid w:val="001064A9"/>
    <w:rsid w:val="00106915"/>
    <w:rsid w:val="00110F81"/>
    <w:rsid w:val="00113063"/>
    <w:rsid w:val="00113CF4"/>
    <w:rsid w:val="001144EC"/>
    <w:rsid w:val="001153EA"/>
    <w:rsid w:val="00115643"/>
    <w:rsid w:val="00116765"/>
    <w:rsid w:val="001219F5"/>
    <w:rsid w:val="00121A20"/>
    <w:rsid w:val="0012377F"/>
    <w:rsid w:val="00124314"/>
    <w:rsid w:val="00125F29"/>
    <w:rsid w:val="00126888"/>
    <w:rsid w:val="00126B4A"/>
    <w:rsid w:val="001315D8"/>
    <w:rsid w:val="00132F8E"/>
    <w:rsid w:val="00132FD0"/>
    <w:rsid w:val="001344C0"/>
    <w:rsid w:val="001346FA"/>
    <w:rsid w:val="00135252"/>
    <w:rsid w:val="0013549A"/>
    <w:rsid w:val="001377BA"/>
    <w:rsid w:val="00137AB5"/>
    <w:rsid w:val="00137F0B"/>
    <w:rsid w:val="0015147D"/>
    <w:rsid w:val="00151E23"/>
    <w:rsid w:val="001526E0"/>
    <w:rsid w:val="00152E77"/>
    <w:rsid w:val="001551B5"/>
    <w:rsid w:val="001643FA"/>
    <w:rsid w:val="001659C1"/>
    <w:rsid w:val="00173A8E"/>
    <w:rsid w:val="0017502C"/>
    <w:rsid w:val="0018143F"/>
    <w:rsid w:val="00181FF8"/>
    <w:rsid w:val="001828E3"/>
    <w:rsid w:val="0018447E"/>
    <w:rsid w:val="0018487C"/>
    <w:rsid w:val="00190AC1"/>
    <w:rsid w:val="00191153"/>
    <w:rsid w:val="0019341A"/>
    <w:rsid w:val="00196620"/>
    <w:rsid w:val="00197DF9"/>
    <w:rsid w:val="001A0B12"/>
    <w:rsid w:val="001A1987"/>
    <w:rsid w:val="001A23B2"/>
    <w:rsid w:val="001A2564"/>
    <w:rsid w:val="001A47E0"/>
    <w:rsid w:val="001A6173"/>
    <w:rsid w:val="001A6CBA"/>
    <w:rsid w:val="001B0D97"/>
    <w:rsid w:val="001B2841"/>
    <w:rsid w:val="001B5A5D"/>
    <w:rsid w:val="001B6ADE"/>
    <w:rsid w:val="001C1CE5"/>
    <w:rsid w:val="001C3D2A"/>
    <w:rsid w:val="001C5CB6"/>
    <w:rsid w:val="001D0889"/>
    <w:rsid w:val="001D2A94"/>
    <w:rsid w:val="001D51BA"/>
    <w:rsid w:val="001D53E7"/>
    <w:rsid w:val="001D6342"/>
    <w:rsid w:val="001D6D53"/>
    <w:rsid w:val="001E1288"/>
    <w:rsid w:val="001E4E22"/>
    <w:rsid w:val="001E58E2"/>
    <w:rsid w:val="001E7AED"/>
    <w:rsid w:val="001F0E02"/>
    <w:rsid w:val="001F3916"/>
    <w:rsid w:val="001F45BC"/>
    <w:rsid w:val="001F54C5"/>
    <w:rsid w:val="001F662C"/>
    <w:rsid w:val="001F7074"/>
    <w:rsid w:val="001F7FD0"/>
    <w:rsid w:val="00200490"/>
    <w:rsid w:val="00201F3A"/>
    <w:rsid w:val="00203F96"/>
    <w:rsid w:val="002063FB"/>
    <w:rsid w:val="002069B2"/>
    <w:rsid w:val="00207FA3"/>
    <w:rsid w:val="0021074C"/>
    <w:rsid w:val="002130BE"/>
    <w:rsid w:val="00214C56"/>
    <w:rsid w:val="00214DA8"/>
    <w:rsid w:val="00215423"/>
    <w:rsid w:val="002158FA"/>
    <w:rsid w:val="00216037"/>
    <w:rsid w:val="00220600"/>
    <w:rsid w:val="00221DB9"/>
    <w:rsid w:val="002224DB"/>
    <w:rsid w:val="00223FCB"/>
    <w:rsid w:val="002252C3"/>
    <w:rsid w:val="00225C54"/>
    <w:rsid w:val="00226954"/>
    <w:rsid w:val="00230765"/>
    <w:rsid w:val="00230D18"/>
    <w:rsid w:val="002319E4"/>
    <w:rsid w:val="00233DBB"/>
    <w:rsid w:val="00234404"/>
    <w:rsid w:val="00235632"/>
    <w:rsid w:val="00235872"/>
    <w:rsid w:val="00241559"/>
    <w:rsid w:val="0024155D"/>
    <w:rsid w:val="002435B3"/>
    <w:rsid w:val="002458EB"/>
    <w:rsid w:val="002460CE"/>
    <w:rsid w:val="002500C8"/>
    <w:rsid w:val="00257543"/>
    <w:rsid w:val="00260F53"/>
    <w:rsid w:val="002617E7"/>
    <w:rsid w:val="00264228"/>
    <w:rsid w:val="00264334"/>
    <w:rsid w:val="0026473E"/>
    <w:rsid w:val="00264C25"/>
    <w:rsid w:val="00266214"/>
    <w:rsid w:val="00267C83"/>
    <w:rsid w:val="0027144F"/>
    <w:rsid w:val="00271813"/>
    <w:rsid w:val="00271F3A"/>
    <w:rsid w:val="00272250"/>
    <w:rsid w:val="00273278"/>
    <w:rsid w:val="002737F4"/>
    <w:rsid w:val="002740C6"/>
    <w:rsid w:val="00275AF8"/>
    <w:rsid w:val="00277904"/>
    <w:rsid w:val="002805F5"/>
    <w:rsid w:val="00280751"/>
    <w:rsid w:val="0028280A"/>
    <w:rsid w:val="002839EB"/>
    <w:rsid w:val="00286ACD"/>
    <w:rsid w:val="00287838"/>
    <w:rsid w:val="002907B5"/>
    <w:rsid w:val="00290C80"/>
    <w:rsid w:val="00292DA4"/>
    <w:rsid w:val="00292EB7"/>
    <w:rsid w:val="00294E9A"/>
    <w:rsid w:val="00296227"/>
    <w:rsid w:val="00296F44"/>
    <w:rsid w:val="0029777D"/>
    <w:rsid w:val="002A055E"/>
    <w:rsid w:val="002A1D4E"/>
    <w:rsid w:val="002A2869"/>
    <w:rsid w:val="002A2CA3"/>
    <w:rsid w:val="002A6619"/>
    <w:rsid w:val="002B24D6"/>
    <w:rsid w:val="002B4B90"/>
    <w:rsid w:val="002B77FC"/>
    <w:rsid w:val="002B7C19"/>
    <w:rsid w:val="002B7C3F"/>
    <w:rsid w:val="002C0979"/>
    <w:rsid w:val="002C1060"/>
    <w:rsid w:val="002C41E6"/>
    <w:rsid w:val="002D020F"/>
    <w:rsid w:val="002D071A"/>
    <w:rsid w:val="002D22DC"/>
    <w:rsid w:val="002D34B2"/>
    <w:rsid w:val="002D48B0"/>
    <w:rsid w:val="002D4ECF"/>
    <w:rsid w:val="002D4F4C"/>
    <w:rsid w:val="002D5B37"/>
    <w:rsid w:val="002D7637"/>
    <w:rsid w:val="002E0D3E"/>
    <w:rsid w:val="002E17F2"/>
    <w:rsid w:val="002E7CAE"/>
    <w:rsid w:val="002F0152"/>
    <w:rsid w:val="002F2771"/>
    <w:rsid w:val="002F37A9"/>
    <w:rsid w:val="002F41D7"/>
    <w:rsid w:val="002F7F30"/>
    <w:rsid w:val="003003E3"/>
    <w:rsid w:val="00301CE6"/>
    <w:rsid w:val="0030256B"/>
    <w:rsid w:val="0030501F"/>
    <w:rsid w:val="00305C33"/>
    <w:rsid w:val="00307BA1"/>
    <w:rsid w:val="00311702"/>
    <w:rsid w:val="003118E7"/>
    <w:rsid w:val="00311E23"/>
    <w:rsid w:val="00311E82"/>
    <w:rsid w:val="00311E9E"/>
    <w:rsid w:val="00313FD6"/>
    <w:rsid w:val="003143BD"/>
    <w:rsid w:val="00315363"/>
    <w:rsid w:val="003203ED"/>
    <w:rsid w:val="00321C98"/>
    <w:rsid w:val="00322C9F"/>
    <w:rsid w:val="00324D23"/>
    <w:rsid w:val="003253B5"/>
    <w:rsid w:val="00331751"/>
    <w:rsid w:val="0033360F"/>
    <w:rsid w:val="00334579"/>
    <w:rsid w:val="00334582"/>
    <w:rsid w:val="00334EBA"/>
    <w:rsid w:val="00335858"/>
    <w:rsid w:val="00336BC5"/>
    <w:rsid w:val="00336BDA"/>
    <w:rsid w:val="00342BD7"/>
    <w:rsid w:val="00344CCB"/>
    <w:rsid w:val="00346DB5"/>
    <w:rsid w:val="003477B1"/>
    <w:rsid w:val="003479AB"/>
    <w:rsid w:val="00351356"/>
    <w:rsid w:val="00357380"/>
    <w:rsid w:val="0035768B"/>
    <w:rsid w:val="003602D9"/>
    <w:rsid w:val="003604CE"/>
    <w:rsid w:val="00362B12"/>
    <w:rsid w:val="00362E96"/>
    <w:rsid w:val="00363CDD"/>
    <w:rsid w:val="00364647"/>
    <w:rsid w:val="00370E47"/>
    <w:rsid w:val="003714CB"/>
    <w:rsid w:val="00372E37"/>
    <w:rsid w:val="003742AC"/>
    <w:rsid w:val="00377657"/>
    <w:rsid w:val="00377CE1"/>
    <w:rsid w:val="00380819"/>
    <w:rsid w:val="00380F05"/>
    <w:rsid w:val="00385BF0"/>
    <w:rsid w:val="00386700"/>
    <w:rsid w:val="00387C16"/>
    <w:rsid w:val="003910F7"/>
    <w:rsid w:val="003912A1"/>
    <w:rsid w:val="003939FF"/>
    <w:rsid w:val="00397194"/>
    <w:rsid w:val="00397F96"/>
    <w:rsid w:val="003A2223"/>
    <w:rsid w:val="003A2A0F"/>
    <w:rsid w:val="003A45A1"/>
    <w:rsid w:val="003A5B0A"/>
    <w:rsid w:val="003A6BAC"/>
    <w:rsid w:val="003A6F0D"/>
    <w:rsid w:val="003A70A4"/>
    <w:rsid w:val="003A7EF3"/>
    <w:rsid w:val="003B159C"/>
    <w:rsid w:val="003B369F"/>
    <w:rsid w:val="003B36A3"/>
    <w:rsid w:val="003B4AEC"/>
    <w:rsid w:val="003B64BB"/>
    <w:rsid w:val="003B72F9"/>
    <w:rsid w:val="003B7FE5"/>
    <w:rsid w:val="003C11C8"/>
    <w:rsid w:val="003C2702"/>
    <w:rsid w:val="003C3DE0"/>
    <w:rsid w:val="003C5DB6"/>
    <w:rsid w:val="003C68FF"/>
    <w:rsid w:val="003C7806"/>
    <w:rsid w:val="003C7AE1"/>
    <w:rsid w:val="003D109F"/>
    <w:rsid w:val="003D1887"/>
    <w:rsid w:val="003D23F9"/>
    <w:rsid w:val="003D2478"/>
    <w:rsid w:val="003D3C45"/>
    <w:rsid w:val="003D5B1F"/>
    <w:rsid w:val="003D5DE0"/>
    <w:rsid w:val="003E15FA"/>
    <w:rsid w:val="003E467E"/>
    <w:rsid w:val="003E55E4"/>
    <w:rsid w:val="003E63A4"/>
    <w:rsid w:val="003E74E3"/>
    <w:rsid w:val="003E79D9"/>
    <w:rsid w:val="003F05C7"/>
    <w:rsid w:val="003F16CC"/>
    <w:rsid w:val="003F18B9"/>
    <w:rsid w:val="003F2CD4"/>
    <w:rsid w:val="003F6185"/>
    <w:rsid w:val="003F6BBE"/>
    <w:rsid w:val="003F6C61"/>
    <w:rsid w:val="004000E8"/>
    <w:rsid w:val="00400CF9"/>
    <w:rsid w:val="00402E2B"/>
    <w:rsid w:val="0040512B"/>
    <w:rsid w:val="00405CA5"/>
    <w:rsid w:val="00407CD3"/>
    <w:rsid w:val="00410134"/>
    <w:rsid w:val="00410B72"/>
    <w:rsid w:val="00410F18"/>
    <w:rsid w:val="0041263E"/>
    <w:rsid w:val="00412CAF"/>
    <w:rsid w:val="00413AAC"/>
    <w:rsid w:val="00413E92"/>
    <w:rsid w:val="00420498"/>
    <w:rsid w:val="00421105"/>
    <w:rsid w:val="00422AA4"/>
    <w:rsid w:val="004242F4"/>
    <w:rsid w:val="004263CD"/>
    <w:rsid w:val="00427248"/>
    <w:rsid w:val="00430C62"/>
    <w:rsid w:val="00430F20"/>
    <w:rsid w:val="00437447"/>
    <w:rsid w:val="00440350"/>
    <w:rsid w:val="00441A92"/>
    <w:rsid w:val="0044239D"/>
    <w:rsid w:val="004431DC"/>
    <w:rsid w:val="004434E7"/>
    <w:rsid w:val="00444F56"/>
    <w:rsid w:val="00446488"/>
    <w:rsid w:val="004517AA"/>
    <w:rsid w:val="004518AF"/>
    <w:rsid w:val="00452CAC"/>
    <w:rsid w:val="00454620"/>
    <w:rsid w:val="00456834"/>
    <w:rsid w:val="00457565"/>
    <w:rsid w:val="00457B71"/>
    <w:rsid w:val="004669E2"/>
    <w:rsid w:val="00470C31"/>
    <w:rsid w:val="00471DE0"/>
    <w:rsid w:val="004734D0"/>
    <w:rsid w:val="0047458F"/>
    <w:rsid w:val="0047556B"/>
    <w:rsid w:val="0047588B"/>
    <w:rsid w:val="00477768"/>
    <w:rsid w:val="00484771"/>
    <w:rsid w:val="00486F1D"/>
    <w:rsid w:val="00492BC5"/>
    <w:rsid w:val="00492E05"/>
    <w:rsid w:val="004964F1"/>
    <w:rsid w:val="004970B9"/>
    <w:rsid w:val="004A0A00"/>
    <w:rsid w:val="004A16BC"/>
    <w:rsid w:val="004A2B94"/>
    <w:rsid w:val="004A5CCB"/>
    <w:rsid w:val="004B6F6A"/>
    <w:rsid w:val="004B7C0C"/>
    <w:rsid w:val="004C3898"/>
    <w:rsid w:val="004C3D2C"/>
    <w:rsid w:val="004D0B2D"/>
    <w:rsid w:val="004D36B1"/>
    <w:rsid w:val="004D74EF"/>
    <w:rsid w:val="004D7EBD"/>
    <w:rsid w:val="004E2680"/>
    <w:rsid w:val="004E28F9"/>
    <w:rsid w:val="004E3CC7"/>
    <w:rsid w:val="004E4090"/>
    <w:rsid w:val="004E462E"/>
    <w:rsid w:val="004E4806"/>
    <w:rsid w:val="004E56DC"/>
    <w:rsid w:val="004E5813"/>
    <w:rsid w:val="004E6F44"/>
    <w:rsid w:val="004E76F4"/>
    <w:rsid w:val="004E7AA9"/>
    <w:rsid w:val="004F0B4E"/>
    <w:rsid w:val="004F0B6C"/>
    <w:rsid w:val="004F2078"/>
    <w:rsid w:val="004F338A"/>
    <w:rsid w:val="004F4DA3"/>
    <w:rsid w:val="004F529C"/>
    <w:rsid w:val="004F63B3"/>
    <w:rsid w:val="00500119"/>
    <w:rsid w:val="00500740"/>
    <w:rsid w:val="00506557"/>
    <w:rsid w:val="0050677A"/>
    <w:rsid w:val="00507FE5"/>
    <w:rsid w:val="005108D8"/>
    <w:rsid w:val="005116F9"/>
    <w:rsid w:val="005128F4"/>
    <w:rsid w:val="005153A7"/>
    <w:rsid w:val="005219CF"/>
    <w:rsid w:val="00521A14"/>
    <w:rsid w:val="00522176"/>
    <w:rsid w:val="00522A6D"/>
    <w:rsid w:val="00524A76"/>
    <w:rsid w:val="00531153"/>
    <w:rsid w:val="00534B59"/>
    <w:rsid w:val="005359DC"/>
    <w:rsid w:val="005361CB"/>
    <w:rsid w:val="00536759"/>
    <w:rsid w:val="00537C62"/>
    <w:rsid w:val="00540ACC"/>
    <w:rsid w:val="00544E56"/>
    <w:rsid w:val="00545A46"/>
    <w:rsid w:val="00546970"/>
    <w:rsid w:val="00547E0B"/>
    <w:rsid w:val="00551B93"/>
    <w:rsid w:val="00552854"/>
    <w:rsid w:val="00554E19"/>
    <w:rsid w:val="00555274"/>
    <w:rsid w:val="0056121F"/>
    <w:rsid w:val="005703F7"/>
    <w:rsid w:val="005710C6"/>
    <w:rsid w:val="00572505"/>
    <w:rsid w:val="00580B16"/>
    <w:rsid w:val="00582809"/>
    <w:rsid w:val="00584263"/>
    <w:rsid w:val="0058798C"/>
    <w:rsid w:val="005900FA"/>
    <w:rsid w:val="00591861"/>
    <w:rsid w:val="00592234"/>
    <w:rsid w:val="005935A4"/>
    <w:rsid w:val="0059379D"/>
    <w:rsid w:val="005948C2"/>
    <w:rsid w:val="00595DCA"/>
    <w:rsid w:val="005964BF"/>
    <w:rsid w:val="005964F1"/>
    <w:rsid w:val="00596EA0"/>
    <w:rsid w:val="0059779B"/>
    <w:rsid w:val="005A209A"/>
    <w:rsid w:val="005A5342"/>
    <w:rsid w:val="005A662D"/>
    <w:rsid w:val="005B1231"/>
    <w:rsid w:val="005B1409"/>
    <w:rsid w:val="005B35D7"/>
    <w:rsid w:val="005B392A"/>
    <w:rsid w:val="005B3AA3"/>
    <w:rsid w:val="005B40EF"/>
    <w:rsid w:val="005B42C8"/>
    <w:rsid w:val="005B6E04"/>
    <w:rsid w:val="005B6F83"/>
    <w:rsid w:val="005C74FB"/>
    <w:rsid w:val="005C7676"/>
    <w:rsid w:val="005D04AB"/>
    <w:rsid w:val="005D1602"/>
    <w:rsid w:val="005D6171"/>
    <w:rsid w:val="005D66F2"/>
    <w:rsid w:val="005E385F"/>
    <w:rsid w:val="005E405C"/>
    <w:rsid w:val="005E5B81"/>
    <w:rsid w:val="005E5E6F"/>
    <w:rsid w:val="005F2CB1"/>
    <w:rsid w:val="005F3025"/>
    <w:rsid w:val="005F3796"/>
    <w:rsid w:val="005F44D2"/>
    <w:rsid w:val="005F618C"/>
    <w:rsid w:val="005F66B4"/>
    <w:rsid w:val="005F70BD"/>
    <w:rsid w:val="005F7B6E"/>
    <w:rsid w:val="006020B9"/>
    <w:rsid w:val="0060283C"/>
    <w:rsid w:val="00604A65"/>
    <w:rsid w:val="00604F14"/>
    <w:rsid w:val="00607581"/>
    <w:rsid w:val="00611B83"/>
    <w:rsid w:val="006120E9"/>
    <w:rsid w:val="00613257"/>
    <w:rsid w:val="00615568"/>
    <w:rsid w:val="0061715E"/>
    <w:rsid w:val="0061780A"/>
    <w:rsid w:val="00617C5C"/>
    <w:rsid w:val="00620A71"/>
    <w:rsid w:val="00620D80"/>
    <w:rsid w:val="00623195"/>
    <w:rsid w:val="006234A6"/>
    <w:rsid w:val="006248DB"/>
    <w:rsid w:val="00624D9D"/>
    <w:rsid w:val="00630001"/>
    <w:rsid w:val="00630BD6"/>
    <w:rsid w:val="006311B3"/>
    <w:rsid w:val="0063284C"/>
    <w:rsid w:val="006333D2"/>
    <w:rsid w:val="00635226"/>
    <w:rsid w:val="00636398"/>
    <w:rsid w:val="006368D3"/>
    <w:rsid w:val="006377EC"/>
    <w:rsid w:val="006403C1"/>
    <w:rsid w:val="00640402"/>
    <w:rsid w:val="0064151F"/>
    <w:rsid w:val="00641533"/>
    <w:rsid w:val="0064208D"/>
    <w:rsid w:val="006420FB"/>
    <w:rsid w:val="00643475"/>
    <w:rsid w:val="0064396A"/>
    <w:rsid w:val="0064624E"/>
    <w:rsid w:val="00650451"/>
    <w:rsid w:val="00650AB9"/>
    <w:rsid w:val="00655733"/>
    <w:rsid w:val="00655ACD"/>
    <w:rsid w:val="00655CEE"/>
    <w:rsid w:val="00656A92"/>
    <w:rsid w:val="00656DDE"/>
    <w:rsid w:val="0066011D"/>
    <w:rsid w:val="006607C0"/>
    <w:rsid w:val="006613A6"/>
    <w:rsid w:val="006627A2"/>
    <w:rsid w:val="006634E6"/>
    <w:rsid w:val="0066365C"/>
    <w:rsid w:val="006655EE"/>
    <w:rsid w:val="00667EE7"/>
    <w:rsid w:val="00670922"/>
    <w:rsid w:val="00670BE1"/>
    <w:rsid w:val="0067218F"/>
    <w:rsid w:val="006741F2"/>
    <w:rsid w:val="00674C8D"/>
    <w:rsid w:val="00674CC3"/>
    <w:rsid w:val="00675C72"/>
    <w:rsid w:val="00675F3B"/>
    <w:rsid w:val="006771F9"/>
    <w:rsid w:val="006776D7"/>
    <w:rsid w:val="0068002F"/>
    <w:rsid w:val="00681003"/>
    <w:rsid w:val="006817C9"/>
    <w:rsid w:val="00683112"/>
    <w:rsid w:val="00683ECE"/>
    <w:rsid w:val="00693B12"/>
    <w:rsid w:val="00695E56"/>
    <w:rsid w:val="00695FC2"/>
    <w:rsid w:val="00696949"/>
    <w:rsid w:val="00697052"/>
    <w:rsid w:val="006A020C"/>
    <w:rsid w:val="006A2102"/>
    <w:rsid w:val="006A2C76"/>
    <w:rsid w:val="006A46FB"/>
    <w:rsid w:val="006A5E28"/>
    <w:rsid w:val="006A629B"/>
    <w:rsid w:val="006A697B"/>
    <w:rsid w:val="006A7AFF"/>
    <w:rsid w:val="006B00B7"/>
    <w:rsid w:val="006B1813"/>
    <w:rsid w:val="006B1816"/>
    <w:rsid w:val="006B2099"/>
    <w:rsid w:val="006B50CF"/>
    <w:rsid w:val="006B663C"/>
    <w:rsid w:val="006C03B8"/>
    <w:rsid w:val="006C2624"/>
    <w:rsid w:val="006C2A9F"/>
    <w:rsid w:val="006C5EC9"/>
    <w:rsid w:val="006C6059"/>
    <w:rsid w:val="006C60B0"/>
    <w:rsid w:val="006C6311"/>
    <w:rsid w:val="006C7522"/>
    <w:rsid w:val="006D125C"/>
    <w:rsid w:val="006D6F08"/>
    <w:rsid w:val="006E062C"/>
    <w:rsid w:val="006E1C82"/>
    <w:rsid w:val="006E28B7"/>
    <w:rsid w:val="006E2A9B"/>
    <w:rsid w:val="006E3310"/>
    <w:rsid w:val="006E4E39"/>
    <w:rsid w:val="006E565E"/>
    <w:rsid w:val="006E673D"/>
    <w:rsid w:val="006E738E"/>
    <w:rsid w:val="006E7D3B"/>
    <w:rsid w:val="006F1B70"/>
    <w:rsid w:val="006F341D"/>
    <w:rsid w:val="006F3CDE"/>
    <w:rsid w:val="006F58D4"/>
    <w:rsid w:val="006F6582"/>
    <w:rsid w:val="00702069"/>
    <w:rsid w:val="0070346E"/>
    <w:rsid w:val="00704EDB"/>
    <w:rsid w:val="00706101"/>
    <w:rsid w:val="00707072"/>
    <w:rsid w:val="00707D61"/>
    <w:rsid w:val="00712287"/>
    <w:rsid w:val="00712772"/>
    <w:rsid w:val="0071432B"/>
    <w:rsid w:val="007148D3"/>
    <w:rsid w:val="00715B9A"/>
    <w:rsid w:val="007179FD"/>
    <w:rsid w:val="00721D27"/>
    <w:rsid w:val="007243AE"/>
    <w:rsid w:val="00724450"/>
    <w:rsid w:val="00725080"/>
    <w:rsid w:val="007257D0"/>
    <w:rsid w:val="00726EA6"/>
    <w:rsid w:val="00727208"/>
    <w:rsid w:val="0072764B"/>
    <w:rsid w:val="00727680"/>
    <w:rsid w:val="007348B1"/>
    <w:rsid w:val="007362A6"/>
    <w:rsid w:val="00736D7D"/>
    <w:rsid w:val="00740E58"/>
    <w:rsid w:val="007445A0"/>
    <w:rsid w:val="0074524B"/>
    <w:rsid w:val="007454F8"/>
    <w:rsid w:val="007469C5"/>
    <w:rsid w:val="00746DD3"/>
    <w:rsid w:val="00747D8B"/>
    <w:rsid w:val="00751228"/>
    <w:rsid w:val="007571E1"/>
    <w:rsid w:val="007604B2"/>
    <w:rsid w:val="007647B4"/>
    <w:rsid w:val="00765281"/>
    <w:rsid w:val="0076592B"/>
    <w:rsid w:val="00766BAD"/>
    <w:rsid w:val="00767681"/>
    <w:rsid w:val="00770736"/>
    <w:rsid w:val="00771228"/>
    <w:rsid w:val="007729A2"/>
    <w:rsid w:val="007755F2"/>
    <w:rsid w:val="00776971"/>
    <w:rsid w:val="00780A80"/>
    <w:rsid w:val="0078177E"/>
    <w:rsid w:val="0078304C"/>
    <w:rsid w:val="00783673"/>
    <w:rsid w:val="00785490"/>
    <w:rsid w:val="00791223"/>
    <w:rsid w:val="00791FCF"/>
    <w:rsid w:val="007925EA"/>
    <w:rsid w:val="00793CD8"/>
    <w:rsid w:val="00795C92"/>
    <w:rsid w:val="00796231"/>
    <w:rsid w:val="00796473"/>
    <w:rsid w:val="007A1CB3"/>
    <w:rsid w:val="007A2BB5"/>
    <w:rsid w:val="007A306F"/>
    <w:rsid w:val="007A43A6"/>
    <w:rsid w:val="007A58A6"/>
    <w:rsid w:val="007B3A39"/>
    <w:rsid w:val="007B3D2D"/>
    <w:rsid w:val="007B4B2F"/>
    <w:rsid w:val="007B4B7A"/>
    <w:rsid w:val="007B50AE"/>
    <w:rsid w:val="007B51DF"/>
    <w:rsid w:val="007B702A"/>
    <w:rsid w:val="007C05DD"/>
    <w:rsid w:val="007C245A"/>
    <w:rsid w:val="007C37AF"/>
    <w:rsid w:val="007C3D18"/>
    <w:rsid w:val="007C60BF"/>
    <w:rsid w:val="007C6A07"/>
    <w:rsid w:val="007C70EC"/>
    <w:rsid w:val="007C75A1"/>
    <w:rsid w:val="007C77A5"/>
    <w:rsid w:val="007D04E5"/>
    <w:rsid w:val="007D5901"/>
    <w:rsid w:val="007D7526"/>
    <w:rsid w:val="007E4610"/>
    <w:rsid w:val="007E4715"/>
    <w:rsid w:val="007E505B"/>
    <w:rsid w:val="007E5AE8"/>
    <w:rsid w:val="007E7091"/>
    <w:rsid w:val="007F0B03"/>
    <w:rsid w:val="007F1265"/>
    <w:rsid w:val="0080328B"/>
    <w:rsid w:val="00803C35"/>
    <w:rsid w:val="00803FAE"/>
    <w:rsid w:val="00805D86"/>
    <w:rsid w:val="0080605F"/>
    <w:rsid w:val="00807786"/>
    <w:rsid w:val="00811FCB"/>
    <w:rsid w:val="00813C32"/>
    <w:rsid w:val="008158D6"/>
    <w:rsid w:val="00817196"/>
    <w:rsid w:val="008235DB"/>
    <w:rsid w:val="00824AB4"/>
    <w:rsid w:val="00825C42"/>
    <w:rsid w:val="00825D25"/>
    <w:rsid w:val="008271A1"/>
    <w:rsid w:val="00827918"/>
    <w:rsid w:val="00827D6F"/>
    <w:rsid w:val="00833E82"/>
    <w:rsid w:val="00835F53"/>
    <w:rsid w:val="008376AC"/>
    <w:rsid w:val="00843099"/>
    <w:rsid w:val="008444E8"/>
    <w:rsid w:val="00844E80"/>
    <w:rsid w:val="00846FE7"/>
    <w:rsid w:val="008510DF"/>
    <w:rsid w:val="008511F2"/>
    <w:rsid w:val="00856911"/>
    <w:rsid w:val="00856C2B"/>
    <w:rsid w:val="008677FD"/>
    <w:rsid w:val="0087011A"/>
    <w:rsid w:val="008706D4"/>
    <w:rsid w:val="00870F8A"/>
    <w:rsid w:val="008719A4"/>
    <w:rsid w:val="00871D23"/>
    <w:rsid w:val="0087348C"/>
    <w:rsid w:val="00874312"/>
    <w:rsid w:val="0087437C"/>
    <w:rsid w:val="00874433"/>
    <w:rsid w:val="008759ED"/>
    <w:rsid w:val="00875CD7"/>
    <w:rsid w:val="00875F95"/>
    <w:rsid w:val="008768BE"/>
    <w:rsid w:val="00876B4D"/>
    <w:rsid w:val="00876CF8"/>
    <w:rsid w:val="00877F18"/>
    <w:rsid w:val="00880F2B"/>
    <w:rsid w:val="00883B92"/>
    <w:rsid w:val="0089115D"/>
    <w:rsid w:val="008941E3"/>
    <w:rsid w:val="00894A88"/>
    <w:rsid w:val="0089511D"/>
    <w:rsid w:val="00895386"/>
    <w:rsid w:val="008966C2"/>
    <w:rsid w:val="008A21FF"/>
    <w:rsid w:val="008A2CE2"/>
    <w:rsid w:val="008A30AC"/>
    <w:rsid w:val="008A32EE"/>
    <w:rsid w:val="008A44B8"/>
    <w:rsid w:val="008A51A8"/>
    <w:rsid w:val="008A54C7"/>
    <w:rsid w:val="008A7211"/>
    <w:rsid w:val="008A77D8"/>
    <w:rsid w:val="008B0483"/>
    <w:rsid w:val="008B120C"/>
    <w:rsid w:val="008B51A0"/>
    <w:rsid w:val="008B592A"/>
    <w:rsid w:val="008B7B5C"/>
    <w:rsid w:val="008B7C79"/>
    <w:rsid w:val="008C0C99"/>
    <w:rsid w:val="008C1B40"/>
    <w:rsid w:val="008C2017"/>
    <w:rsid w:val="008C2365"/>
    <w:rsid w:val="008C4958"/>
    <w:rsid w:val="008C4BAA"/>
    <w:rsid w:val="008C6AE8"/>
    <w:rsid w:val="008C74FF"/>
    <w:rsid w:val="008C7573"/>
    <w:rsid w:val="008D00A5"/>
    <w:rsid w:val="008D1878"/>
    <w:rsid w:val="008D1E88"/>
    <w:rsid w:val="008D34F1"/>
    <w:rsid w:val="008D39D8"/>
    <w:rsid w:val="008D482F"/>
    <w:rsid w:val="008D6D1A"/>
    <w:rsid w:val="008E065E"/>
    <w:rsid w:val="008E0927"/>
    <w:rsid w:val="008E1713"/>
    <w:rsid w:val="008E1909"/>
    <w:rsid w:val="008E27CE"/>
    <w:rsid w:val="008E4679"/>
    <w:rsid w:val="008F1C4E"/>
    <w:rsid w:val="008F1EAB"/>
    <w:rsid w:val="008F33DC"/>
    <w:rsid w:val="008F477F"/>
    <w:rsid w:val="008F6E34"/>
    <w:rsid w:val="008F6E50"/>
    <w:rsid w:val="00902350"/>
    <w:rsid w:val="0090336B"/>
    <w:rsid w:val="009038FA"/>
    <w:rsid w:val="009053AA"/>
    <w:rsid w:val="00906939"/>
    <w:rsid w:val="00910B7D"/>
    <w:rsid w:val="009115FD"/>
    <w:rsid w:val="00911DFB"/>
    <w:rsid w:val="009139D9"/>
    <w:rsid w:val="00914AD8"/>
    <w:rsid w:val="009156D1"/>
    <w:rsid w:val="00915D5E"/>
    <w:rsid w:val="00916079"/>
    <w:rsid w:val="009179C6"/>
    <w:rsid w:val="00917CE9"/>
    <w:rsid w:val="009200A9"/>
    <w:rsid w:val="00920BF2"/>
    <w:rsid w:val="00922010"/>
    <w:rsid w:val="00924186"/>
    <w:rsid w:val="00924D85"/>
    <w:rsid w:val="00931BD9"/>
    <w:rsid w:val="00933288"/>
    <w:rsid w:val="009368F3"/>
    <w:rsid w:val="00941636"/>
    <w:rsid w:val="00943742"/>
    <w:rsid w:val="00945797"/>
    <w:rsid w:val="00945C05"/>
    <w:rsid w:val="00946945"/>
    <w:rsid w:val="00947713"/>
    <w:rsid w:val="00950856"/>
    <w:rsid w:val="00950DE7"/>
    <w:rsid w:val="00951711"/>
    <w:rsid w:val="00953920"/>
    <w:rsid w:val="00953D47"/>
    <w:rsid w:val="00955A37"/>
    <w:rsid w:val="0095681E"/>
    <w:rsid w:val="009572D4"/>
    <w:rsid w:val="009600FB"/>
    <w:rsid w:val="00961921"/>
    <w:rsid w:val="0096430A"/>
    <w:rsid w:val="0096554B"/>
    <w:rsid w:val="0096584A"/>
    <w:rsid w:val="0097080C"/>
    <w:rsid w:val="00971F08"/>
    <w:rsid w:val="0097603D"/>
    <w:rsid w:val="00976949"/>
    <w:rsid w:val="00980477"/>
    <w:rsid w:val="00983CB4"/>
    <w:rsid w:val="00984CFE"/>
    <w:rsid w:val="00985253"/>
    <w:rsid w:val="009853B3"/>
    <w:rsid w:val="00990630"/>
    <w:rsid w:val="00991761"/>
    <w:rsid w:val="00992755"/>
    <w:rsid w:val="00993FFE"/>
    <w:rsid w:val="00994DCA"/>
    <w:rsid w:val="009960EC"/>
    <w:rsid w:val="009970DD"/>
    <w:rsid w:val="0099745A"/>
    <w:rsid w:val="00997E8B"/>
    <w:rsid w:val="009A0FBA"/>
    <w:rsid w:val="009A1601"/>
    <w:rsid w:val="009A1B64"/>
    <w:rsid w:val="009A3BB6"/>
    <w:rsid w:val="009A462D"/>
    <w:rsid w:val="009A5CBA"/>
    <w:rsid w:val="009A7CCE"/>
    <w:rsid w:val="009B1F30"/>
    <w:rsid w:val="009B3AC2"/>
    <w:rsid w:val="009B4DF4"/>
    <w:rsid w:val="009B564E"/>
    <w:rsid w:val="009B6A81"/>
    <w:rsid w:val="009B7E87"/>
    <w:rsid w:val="009C0169"/>
    <w:rsid w:val="009C403E"/>
    <w:rsid w:val="009C4877"/>
    <w:rsid w:val="009D1C2E"/>
    <w:rsid w:val="009D4FF0"/>
    <w:rsid w:val="009D703C"/>
    <w:rsid w:val="009D718F"/>
    <w:rsid w:val="009E068F"/>
    <w:rsid w:val="009E14E0"/>
    <w:rsid w:val="009E35DB"/>
    <w:rsid w:val="009E3A95"/>
    <w:rsid w:val="009E47A3"/>
    <w:rsid w:val="009F08F3"/>
    <w:rsid w:val="009F344F"/>
    <w:rsid w:val="00A02D4C"/>
    <w:rsid w:val="00A031D8"/>
    <w:rsid w:val="00A048A8"/>
    <w:rsid w:val="00A04F49"/>
    <w:rsid w:val="00A06EF5"/>
    <w:rsid w:val="00A07883"/>
    <w:rsid w:val="00A104D8"/>
    <w:rsid w:val="00A110CF"/>
    <w:rsid w:val="00A13E54"/>
    <w:rsid w:val="00A14346"/>
    <w:rsid w:val="00A14A29"/>
    <w:rsid w:val="00A15A0B"/>
    <w:rsid w:val="00A17F63"/>
    <w:rsid w:val="00A21443"/>
    <w:rsid w:val="00A2193B"/>
    <w:rsid w:val="00A2351A"/>
    <w:rsid w:val="00A264A9"/>
    <w:rsid w:val="00A26DCF"/>
    <w:rsid w:val="00A27785"/>
    <w:rsid w:val="00A27CC6"/>
    <w:rsid w:val="00A30187"/>
    <w:rsid w:val="00A30FDE"/>
    <w:rsid w:val="00A326DE"/>
    <w:rsid w:val="00A3448A"/>
    <w:rsid w:val="00A34EA3"/>
    <w:rsid w:val="00A36297"/>
    <w:rsid w:val="00A37188"/>
    <w:rsid w:val="00A41E2B"/>
    <w:rsid w:val="00A44248"/>
    <w:rsid w:val="00A45B74"/>
    <w:rsid w:val="00A52E1D"/>
    <w:rsid w:val="00A53462"/>
    <w:rsid w:val="00A547AF"/>
    <w:rsid w:val="00A54F49"/>
    <w:rsid w:val="00A61499"/>
    <w:rsid w:val="00A61F14"/>
    <w:rsid w:val="00A62A77"/>
    <w:rsid w:val="00A63483"/>
    <w:rsid w:val="00A657D7"/>
    <w:rsid w:val="00A660AC"/>
    <w:rsid w:val="00A66410"/>
    <w:rsid w:val="00A67E6C"/>
    <w:rsid w:val="00A70495"/>
    <w:rsid w:val="00A705EA"/>
    <w:rsid w:val="00A71448"/>
    <w:rsid w:val="00A71B99"/>
    <w:rsid w:val="00A72049"/>
    <w:rsid w:val="00A739D0"/>
    <w:rsid w:val="00A761D4"/>
    <w:rsid w:val="00A77EC4"/>
    <w:rsid w:val="00A80E1B"/>
    <w:rsid w:val="00A80E67"/>
    <w:rsid w:val="00A821DE"/>
    <w:rsid w:val="00A83E9A"/>
    <w:rsid w:val="00A84A61"/>
    <w:rsid w:val="00A8643D"/>
    <w:rsid w:val="00A8775E"/>
    <w:rsid w:val="00A915B0"/>
    <w:rsid w:val="00A92879"/>
    <w:rsid w:val="00A93574"/>
    <w:rsid w:val="00A9442A"/>
    <w:rsid w:val="00A96C16"/>
    <w:rsid w:val="00A978F8"/>
    <w:rsid w:val="00AA016F"/>
    <w:rsid w:val="00AA1ED6"/>
    <w:rsid w:val="00AA2A46"/>
    <w:rsid w:val="00AA51D6"/>
    <w:rsid w:val="00AA7B4F"/>
    <w:rsid w:val="00AB0BC8"/>
    <w:rsid w:val="00AB11CA"/>
    <w:rsid w:val="00AB14D9"/>
    <w:rsid w:val="00AB27EE"/>
    <w:rsid w:val="00AB4256"/>
    <w:rsid w:val="00AB4AB8"/>
    <w:rsid w:val="00AB5417"/>
    <w:rsid w:val="00AB655E"/>
    <w:rsid w:val="00AC007F"/>
    <w:rsid w:val="00AC2ECD"/>
    <w:rsid w:val="00AC3119"/>
    <w:rsid w:val="00AC38D4"/>
    <w:rsid w:val="00AC44F6"/>
    <w:rsid w:val="00AC49FB"/>
    <w:rsid w:val="00AC5A10"/>
    <w:rsid w:val="00AC6221"/>
    <w:rsid w:val="00AC71B1"/>
    <w:rsid w:val="00AD0AA3"/>
    <w:rsid w:val="00AD2ED0"/>
    <w:rsid w:val="00AD3F94"/>
    <w:rsid w:val="00AD4A5A"/>
    <w:rsid w:val="00AE0CED"/>
    <w:rsid w:val="00AE27AC"/>
    <w:rsid w:val="00AE40E0"/>
    <w:rsid w:val="00AE4D8C"/>
    <w:rsid w:val="00AE4DBA"/>
    <w:rsid w:val="00AE4F07"/>
    <w:rsid w:val="00AF12A7"/>
    <w:rsid w:val="00AF1C5D"/>
    <w:rsid w:val="00AF20DB"/>
    <w:rsid w:val="00AF3EC5"/>
    <w:rsid w:val="00AF42D7"/>
    <w:rsid w:val="00AF5575"/>
    <w:rsid w:val="00B006FE"/>
    <w:rsid w:val="00B007CB"/>
    <w:rsid w:val="00B02AA9"/>
    <w:rsid w:val="00B02FA3"/>
    <w:rsid w:val="00B05084"/>
    <w:rsid w:val="00B054EB"/>
    <w:rsid w:val="00B130AA"/>
    <w:rsid w:val="00B14428"/>
    <w:rsid w:val="00B14FF0"/>
    <w:rsid w:val="00B157F9"/>
    <w:rsid w:val="00B20256"/>
    <w:rsid w:val="00B20D09"/>
    <w:rsid w:val="00B228D4"/>
    <w:rsid w:val="00B23E62"/>
    <w:rsid w:val="00B2521F"/>
    <w:rsid w:val="00B25551"/>
    <w:rsid w:val="00B262F5"/>
    <w:rsid w:val="00B2763F"/>
    <w:rsid w:val="00B27AAC"/>
    <w:rsid w:val="00B30929"/>
    <w:rsid w:val="00B33794"/>
    <w:rsid w:val="00B356B2"/>
    <w:rsid w:val="00B372AA"/>
    <w:rsid w:val="00B40445"/>
    <w:rsid w:val="00B409E0"/>
    <w:rsid w:val="00B41718"/>
    <w:rsid w:val="00B41888"/>
    <w:rsid w:val="00B45A52"/>
    <w:rsid w:val="00B46175"/>
    <w:rsid w:val="00B4682A"/>
    <w:rsid w:val="00B51195"/>
    <w:rsid w:val="00B5162A"/>
    <w:rsid w:val="00B548B7"/>
    <w:rsid w:val="00B554BC"/>
    <w:rsid w:val="00B626B2"/>
    <w:rsid w:val="00B664C7"/>
    <w:rsid w:val="00B71078"/>
    <w:rsid w:val="00B739F6"/>
    <w:rsid w:val="00B75E27"/>
    <w:rsid w:val="00B81A6C"/>
    <w:rsid w:val="00B821F0"/>
    <w:rsid w:val="00B82A37"/>
    <w:rsid w:val="00B858DE"/>
    <w:rsid w:val="00B85B13"/>
    <w:rsid w:val="00B85DE5"/>
    <w:rsid w:val="00B87CA9"/>
    <w:rsid w:val="00B90F73"/>
    <w:rsid w:val="00B911BE"/>
    <w:rsid w:val="00B93B59"/>
    <w:rsid w:val="00B9406A"/>
    <w:rsid w:val="00BA2280"/>
    <w:rsid w:val="00BA2A08"/>
    <w:rsid w:val="00BA56D2"/>
    <w:rsid w:val="00BA76E0"/>
    <w:rsid w:val="00BB10A7"/>
    <w:rsid w:val="00BB2A25"/>
    <w:rsid w:val="00BB4F0A"/>
    <w:rsid w:val="00BB51E9"/>
    <w:rsid w:val="00BC0FDC"/>
    <w:rsid w:val="00BC2DD6"/>
    <w:rsid w:val="00BC3053"/>
    <w:rsid w:val="00BC4D2E"/>
    <w:rsid w:val="00BC7904"/>
    <w:rsid w:val="00BD48AC"/>
    <w:rsid w:val="00BD5F1A"/>
    <w:rsid w:val="00BE1234"/>
    <w:rsid w:val="00BE2123"/>
    <w:rsid w:val="00BE2980"/>
    <w:rsid w:val="00BE2FA6"/>
    <w:rsid w:val="00BE3163"/>
    <w:rsid w:val="00BE333F"/>
    <w:rsid w:val="00BE7406"/>
    <w:rsid w:val="00BE7603"/>
    <w:rsid w:val="00BF1521"/>
    <w:rsid w:val="00BF1D90"/>
    <w:rsid w:val="00BF1FD8"/>
    <w:rsid w:val="00BF3279"/>
    <w:rsid w:val="00BF3DF8"/>
    <w:rsid w:val="00BF74C7"/>
    <w:rsid w:val="00C015F1"/>
    <w:rsid w:val="00C01F33"/>
    <w:rsid w:val="00C02CC6"/>
    <w:rsid w:val="00C040F7"/>
    <w:rsid w:val="00C044AB"/>
    <w:rsid w:val="00C0530E"/>
    <w:rsid w:val="00C05706"/>
    <w:rsid w:val="00C07377"/>
    <w:rsid w:val="00C10478"/>
    <w:rsid w:val="00C10D0D"/>
    <w:rsid w:val="00C10EBC"/>
    <w:rsid w:val="00C12107"/>
    <w:rsid w:val="00C14D4B"/>
    <w:rsid w:val="00C154BB"/>
    <w:rsid w:val="00C2128F"/>
    <w:rsid w:val="00C22CE7"/>
    <w:rsid w:val="00C23D77"/>
    <w:rsid w:val="00C279B5"/>
    <w:rsid w:val="00C27C45"/>
    <w:rsid w:val="00C31030"/>
    <w:rsid w:val="00C34626"/>
    <w:rsid w:val="00C3719D"/>
    <w:rsid w:val="00C37CB2"/>
    <w:rsid w:val="00C41BF6"/>
    <w:rsid w:val="00C43373"/>
    <w:rsid w:val="00C464D1"/>
    <w:rsid w:val="00C473A5"/>
    <w:rsid w:val="00C50ACA"/>
    <w:rsid w:val="00C54995"/>
    <w:rsid w:val="00C54D41"/>
    <w:rsid w:val="00C60783"/>
    <w:rsid w:val="00C64672"/>
    <w:rsid w:val="00C65F92"/>
    <w:rsid w:val="00C70697"/>
    <w:rsid w:val="00C72093"/>
    <w:rsid w:val="00C72EF4"/>
    <w:rsid w:val="00C744FE"/>
    <w:rsid w:val="00C74EA6"/>
    <w:rsid w:val="00C75AE5"/>
    <w:rsid w:val="00C75D2F"/>
    <w:rsid w:val="00C761AB"/>
    <w:rsid w:val="00C767BE"/>
    <w:rsid w:val="00C76E3C"/>
    <w:rsid w:val="00C77C61"/>
    <w:rsid w:val="00C81568"/>
    <w:rsid w:val="00C9027A"/>
    <w:rsid w:val="00C9068E"/>
    <w:rsid w:val="00C9203D"/>
    <w:rsid w:val="00C93814"/>
    <w:rsid w:val="00C93C4B"/>
    <w:rsid w:val="00C944AB"/>
    <w:rsid w:val="00C95A5B"/>
    <w:rsid w:val="00C95B40"/>
    <w:rsid w:val="00C96A3F"/>
    <w:rsid w:val="00CA0562"/>
    <w:rsid w:val="00CA064B"/>
    <w:rsid w:val="00CA1ED8"/>
    <w:rsid w:val="00CB0EC9"/>
    <w:rsid w:val="00CB1F63"/>
    <w:rsid w:val="00CB7170"/>
    <w:rsid w:val="00CB7BFE"/>
    <w:rsid w:val="00CC040E"/>
    <w:rsid w:val="00CC111F"/>
    <w:rsid w:val="00CC2011"/>
    <w:rsid w:val="00CC3EA0"/>
    <w:rsid w:val="00CC49C1"/>
    <w:rsid w:val="00CC7614"/>
    <w:rsid w:val="00CC7B45"/>
    <w:rsid w:val="00CD10CA"/>
    <w:rsid w:val="00CD1188"/>
    <w:rsid w:val="00CD2ED1"/>
    <w:rsid w:val="00CD337B"/>
    <w:rsid w:val="00CE0424"/>
    <w:rsid w:val="00CE0BF7"/>
    <w:rsid w:val="00CE69CE"/>
    <w:rsid w:val="00CE7561"/>
    <w:rsid w:val="00CE7CFD"/>
    <w:rsid w:val="00CF07B1"/>
    <w:rsid w:val="00CF1354"/>
    <w:rsid w:val="00CF13A0"/>
    <w:rsid w:val="00CF2475"/>
    <w:rsid w:val="00CF3B1F"/>
    <w:rsid w:val="00CF3BF6"/>
    <w:rsid w:val="00CF3E1A"/>
    <w:rsid w:val="00CF625B"/>
    <w:rsid w:val="00CF687E"/>
    <w:rsid w:val="00D018A2"/>
    <w:rsid w:val="00D0349B"/>
    <w:rsid w:val="00D04999"/>
    <w:rsid w:val="00D05FAD"/>
    <w:rsid w:val="00D10249"/>
    <w:rsid w:val="00D115C3"/>
    <w:rsid w:val="00D11897"/>
    <w:rsid w:val="00D13135"/>
    <w:rsid w:val="00D13E4E"/>
    <w:rsid w:val="00D1420D"/>
    <w:rsid w:val="00D14E35"/>
    <w:rsid w:val="00D1575E"/>
    <w:rsid w:val="00D16951"/>
    <w:rsid w:val="00D16D4E"/>
    <w:rsid w:val="00D239A7"/>
    <w:rsid w:val="00D23F47"/>
    <w:rsid w:val="00D271FA"/>
    <w:rsid w:val="00D33295"/>
    <w:rsid w:val="00D337E2"/>
    <w:rsid w:val="00D3563F"/>
    <w:rsid w:val="00D36E71"/>
    <w:rsid w:val="00D37D87"/>
    <w:rsid w:val="00D40B33"/>
    <w:rsid w:val="00D4318F"/>
    <w:rsid w:val="00D438BF"/>
    <w:rsid w:val="00D440F8"/>
    <w:rsid w:val="00D471CF"/>
    <w:rsid w:val="00D51560"/>
    <w:rsid w:val="00D5346E"/>
    <w:rsid w:val="00D546FF"/>
    <w:rsid w:val="00D55AD5"/>
    <w:rsid w:val="00D5647C"/>
    <w:rsid w:val="00D575EB"/>
    <w:rsid w:val="00D576CA"/>
    <w:rsid w:val="00D61AF5"/>
    <w:rsid w:val="00D62869"/>
    <w:rsid w:val="00D652B5"/>
    <w:rsid w:val="00D66102"/>
    <w:rsid w:val="00D66155"/>
    <w:rsid w:val="00D708B0"/>
    <w:rsid w:val="00D7137D"/>
    <w:rsid w:val="00D7551D"/>
    <w:rsid w:val="00D75AA0"/>
    <w:rsid w:val="00D77B1D"/>
    <w:rsid w:val="00D8021F"/>
    <w:rsid w:val="00D80383"/>
    <w:rsid w:val="00D823C6"/>
    <w:rsid w:val="00D8327F"/>
    <w:rsid w:val="00D84871"/>
    <w:rsid w:val="00D861CD"/>
    <w:rsid w:val="00D86CA3"/>
    <w:rsid w:val="00D871CE"/>
    <w:rsid w:val="00D9196D"/>
    <w:rsid w:val="00D91E2A"/>
    <w:rsid w:val="00D92982"/>
    <w:rsid w:val="00D9677D"/>
    <w:rsid w:val="00DA305E"/>
    <w:rsid w:val="00DA42A3"/>
    <w:rsid w:val="00DA435B"/>
    <w:rsid w:val="00DA5417"/>
    <w:rsid w:val="00DA56E8"/>
    <w:rsid w:val="00DB0408"/>
    <w:rsid w:val="00DB0A9F"/>
    <w:rsid w:val="00DB0DA8"/>
    <w:rsid w:val="00DB11CC"/>
    <w:rsid w:val="00DB318E"/>
    <w:rsid w:val="00DB377D"/>
    <w:rsid w:val="00DB5B69"/>
    <w:rsid w:val="00DB6A6A"/>
    <w:rsid w:val="00DC2D36"/>
    <w:rsid w:val="00DC389D"/>
    <w:rsid w:val="00DC53EF"/>
    <w:rsid w:val="00DD133A"/>
    <w:rsid w:val="00DD38F4"/>
    <w:rsid w:val="00DD6E30"/>
    <w:rsid w:val="00DD7466"/>
    <w:rsid w:val="00DE4E98"/>
    <w:rsid w:val="00DE5608"/>
    <w:rsid w:val="00DE58D0"/>
    <w:rsid w:val="00DE5B17"/>
    <w:rsid w:val="00DE654F"/>
    <w:rsid w:val="00DF0B6E"/>
    <w:rsid w:val="00DF15E0"/>
    <w:rsid w:val="00DF37A0"/>
    <w:rsid w:val="00E05F7A"/>
    <w:rsid w:val="00E06511"/>
    <w:rsid w:val="00E110E7"/>
    <w:rsid w:val="00E11B20"/>
    <w:rsid w:val="00E146E6"/>
    <w:rsid w:val="00E17FA2"/>
    <w:rsid w:val="00E20093"/>
    <w:rsid w:val="00E20AD4"/>
    <w:rsid w:val="00E22330"/>
    <w:rsid w:val="00E25B7E"/>
    <w:rsid w:val="00E3072D"/>
    <w:rsid w:val="00E30B5A"/>
    <w:rsid w:val="00E3123D"/>
    <w:rsid w:val="00E31461"/>
    <w:rsid w:val="00E31D43"/>
    <w:rsid w:val="00E32608"/>
    <w:rsid w:val="00E33409"/>
    <w:rsid w:val="00E34188"/>
    <w:rsid w:val="00E34B6E"/>
    <w:rsid w:val="00E35559"/>
    <w:rsid w:val="00E3564F"/>
    <w:rsid w:val="00E3723A"/>
    <w:rsid w:val="00E37762"/>
    <w:rsid w:val="00E37860"/>
    <w:rsid w:val="00E446F1"/>
    <w:rsid w:val="00E44A1A"/>
    <w:rsid w:val="00E46886"/>
    <w:rsid w:val="00E46C46"/>
    <w:rsid w:val="00E47AEF"/>
    <w:rsid w:val="00E53B75"/>
    <w:rsid w:val="00E542B6"/>
    <w:rsid w:val="00E54E3B"/>
    <w:rsid w:val="00E55AAD"/>
    <w:rsid w:val="00E57565"/>
    <w:rsid w:val="00E614E3"/>
    <w:rsid w:val="00E63838"/>
    <w:rsid w:val="00E64434"/>
    <w:rsid w:val="00E67C51"/>
    <w:rsid w:val="00E72252"/>
    <w:rsid w:val="00E728A0"/>
    <w:rsid w:val="00E72EFC"/>
    <w:rsid w:val="00E758EC"/>
    <w:rsid w:val="00E763F7"/>
    <w:rsid w:val="00E76F14"/>
    <w:rsid w:val="00E80111"/>
    <w:rsid w:val="00E81C7D"/>
    <w:rsid w:val="00E8234C"/>
    <w:rsid w:val="00E83AA9"/>
    <w:rsid w:val="00E85928"/>
    <w:rsid w:val="00E87822"/>
    <w:rsid w:val="00E90395"/>
    <w:rsid w:val="00E90E49"/>
    <w:rsid w:val="00E917F9"/>
    <w:rsid w:val="00E9291C"/>
    <w:rsid w:val="00E93FFE"/>
    <w:rsid w:val="00E94F8A"/>
    <w:rsid w:val="00EA246D"/>
    <w:rsid w:val="00EA6FCD"/>
    <w:rsid w:val="00EA74E6"/>
    <w:rsid w:val="00EA7A41"/>
    <w:rsid w:val="00EB077B"/>
    <w:rsid w:val="00EB46CA"/>
    <w:rsid w:val="00EB4AA7"/>
    <w:rsid w:val="00EB4EA2"/>
    <w:rsid w:val="00EC24D5"/>
    <w:rsid w:val="00EC27C6"/>
    <w:rsid w:val="00EC4207"/>
    <w:rsid w:val="00EC5653"/>
    <w:rsid w:val="00EC71CE"/>
    <w:rsid w:val="00ED1006"/>
    <w:rsid w:val="00EE0CAF"/>
    <w:rsid w:val="00EE25D0"/>
    <w:rsid w:val="00EF18FE"/>
    <w:rsid w:val="00EF5787"/>
    <w:rsid w:val="00EF5BD9"/>
    <w:rsid w:val="00EF60D0"/>
    <w:rsid w:val="00EF635F"/>
    <w:rsid w:val="00F0528D"/>
    <w:rsid w:val="00F06C67"/>
    <w:rsid w:val="00F06DFD"/>
    <w:rsid w:val="00F071D1"/>
    <w:rsid w:val="00F07533"/>
    <w:rsid w:val="00F10629"/>
    <w:rsid w:val="00F1234C"/>
    <w:rsid w:val="00F15182"/>
    <w:rsid w:val="00F15216"/>
    <w:rsid w:val="00F15BB5"/>
    <w:rsid w:val="00F15FA5"/>
    <w:rsid w:val="00F209B7"/>
    <w:rsid w:val="00F209C0"/>
    <w:rsid w:val="00F21666"/>
    <w:rsid w:val="00F22ABE"/>
    <w:rsid w:val="00F2376F"/>
    <w:rsid w:val="00F243D8"/>
    <w:rsid w:val="00F261EA"/>
    <w:rsid w:val="00F30828"/>
    <w:rsid w:val="00F313D6"/>
    <w:rsid w:val="00F32BEF"/>
    <w:rsid w:val="00F34A8C"/>
    <w:rsid w:val="00F40F0C"/>
    <w:rsid w:val="00F43AC1"/>
    <w:rsid w:val="00F4766C"/>
    <w:rsid w:val="00F5060E"/>
    <w:rsid w:val="00F50687"/>
    <w:rsid w:val="00F507D1"/>
    <w:rsid w:val="00F519CE"/>
    <w:rsid w:val="00F51ADA"/>
    <w:rsid w:val="00F55855"/>
    <w:rsid w:val="00F60203"/>
    <w:rsid w:val="00F607C5"/>
    <w:rsid w:val="00F60DEA"/>
    <w:rsid w:val="00F6302A"/>
    <w:rsid w:val="00F63950"/>
    <w:rsid w:val="00F64C2B"/>
    <w:rsid w:val="00F651BE"/>
    <w:rsid w:val="00F67F53"/>
    <w:rsid w:val="00F703BE"/>
    <w:rsid w:val="00F71F69"/>
    <w:rsid w:val="00F729F1"/>
    <w:rsid w:val="00F72B63"/>
    <w:rsid w:val="00F72B72"/>
    <w:rsid w:val="00F74BB9"/>
    <w:rsid w:val="00F75582"/>
    <w:rsid w:val="00F76EFA"/>
    <w:rsid w:val="00F770AE"/>
    <w:rsid w:val="00F804BE"/>
    <w:rsid w:val="00F816FE"/>
    <w:rsid w:val="00F817CE"/>
    <w:rsid w:val="00F8456C"/>
    <w:rsid w:val="00F848F2"/>
    <w:rsid w:val="00F855A5"/>
    <w:rsid w:val="00F8587E"/>
    <w:rsid w:val="00F859D8"/>
    <w:rsid w:val="00F8600E"/>
    <w:rsid w:val="00F868F5"/>
    <w:rsid w:val="00F86FC7"/>
    <w:rsid w:val="00F878D5"/>
    <w:rsid w:val="00F9056A"/>
    <w:rsid w:val="00F90BC4"/>
    <w:rsid w:val="00F90F8D"/>
    <w:rsid w:val="00F92782"/>
    <w:rsid w:val="00F92851"/>
    <w:rsid w:val="00F9296B"/>
    <w:rsid w:val="00F93AA9"/>
    <w:rsid w:val="00F96985"/>
    <w:rsid w:val="00F97838"/>
    <w:rsid w:val="00FA11EC"/>
    <w:rsid w:val="00FA2013"/>
    <w:rsid w:val="00FA2BB3"/>
    <w:rsid w:val="00FA7639"/>
    <w:rsid w:val="00FB3820"/>
    <w:rsid w:val="00FB4C4F"/>
    <w:rsid w:val="00FB4C80"/>
    <w:rsid w:val="00FB59A3"/>
    <w:rsid w:val="00FB6A6A"/>
    <w:rsid w:val="00FC15B1"/>
    <w:rsid w:val="00FC30B5"/>
    <w:rsid w:val="00FC5B3F"/>
    <w:rsid w:val="00FC7429"/>
    <w:rsid w:val="00FD07F6"/>
    <w:rsid w:val="00FD0FB9"/>
    <w:rsid w:val="00FD1EC8"/>
    <w:rsid w:val="00FD47ED"/>
    <w:rsid w:val="00FD74DB"/>
    <w:rsid w:val="00FD7660"/>
    <w:rsid w:val="00FE0655"/>
    <w:rsid w:val="00FE08C0"/>
    <w:rsid w:val="00FE2365"/>
    <w:rsid w:val="00FE2759"/>
    <w:rsid w:val="00FE35E3"/>
    <w:rsid w:val="00FE37D7"/>
    <w:rsid w:val="00FE461D"/>
    <w:rsid w:val="00FE4C7B"/>
    <w:rsid w:val="00FE7336"/>
    <w:rsid w:val="00FE787C"/>
    <w:rsid w:val="00FE7C42"/>
    <w:rsid w:val="00FE7FD8"/>
    <w:rsid w:val="00FF235F"/>
    <w:rsid w:val="00FF45A5"/>
    <w:rsid w:val="00FF5C91"/>
    <w:rsid w:val="00FF78BE"/>
    <w:rsid w:val="070D15F4"/>
    <w:rsid w:val="08437AA5"/>
    <w:rsid w:val="1AC26D62"/>
    <w:rsid w:val="20A8B28F"/>
    <w:rsid w:val="6BA50E15"/>
    <w:rsid w:val="782E2028"/>
    <w:rsid w:val="7A574F8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764B"/>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Normal"/>
    <w:link w:val="Heading1Char"/>
    <w:qFormat/>
    <w:rsid w:val="007276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2764B"/>
    <w:pPr>
      <w:pBdr>
        <w:top w:val="none" w:sz="0" w:space="0" w:color="auto"/>
      </w:pBdr>
      <w:spacing w:before="180"/>
      <w:outlineLvl w:val="1"/>
    </w:pPr>
    <w:rPr>
      <w:sz w:val="32"/>
    </w:rPr>
  </w:style>
  <w:style w:type="paragraph" w:styleId="Heading3">
    <w:name w:val="heading 3"/>
    <w:basedOn w:val="Heading2"/>
    <w:next w:val="Normal"/>
    <w:link w:val="Heading3Char"/>
    <w:qFormat/>
    <w:rsid w:val="0072764B"/>
    <w:pPr>
      <w:spacing w:before="120"/>
      <w:outlineLvl w:val="2"/>
    </w:pPr>
    <w:rPr>
      <w:sz w:val="28"/>
    </w:rPr>
  </w:style>
  <w:style w:type="paragraph" w:styleId="Heading4">
    <w:name w:val="heading 4"/>
    <w:basedOn w:val="Heading3"/>
    <w:next w:val="Normal"/>
    <w:link w:val="Heading4Char"/>
    <w:qFormat/>
    <w:rsid w:val="0072764B"/>
    <w:pPr>
      <w:ind w:left="1418" w:hanging="1418"/>
      <w:outlineLvl w:val="3"/>
    </w:pPr>
    <w:rPr>
      <w:sz w:val="24"/>
    </w:rPr>
  </w:style>
  <w:style w:type="paragraph" w:styleId="Heading5">
    <w:name w:val="heading 5"/>
    <w:basedOn w:val="Heading4"/>
    <w:next w:val="Normal"/>
    <w:link w:val="Heading5Char"/>
    <w:qFormat/>
    <w:rsid w:val="0072764B"/>
    <w:pPr>
      <w:ind w:left="1701" w:hanging="1701"/>
      <w:outlineLvl w:val="4"/>
    </w:pPr>
    <w:rPr>
      <w:sz w:val="22"/>
    </w:rPr>
  </w:style>
  <w:style w:type="paragraph" w:styleId="Heading6">
    <w:name w:val="heading 6"/>
    <w:basedOn w:val="H6"/>
    <w:next w:val="Normal"/>
    <w:link w:val="Heading6Char"/>
    <w:qFormat/>
    <w:rsid w:val="0072764B"/>
    <w:pPr>
      <w:outlineLvl w:val="5"/>
    </w:pPr>
  </w:style>
  <w:style w:type="paragraph" w:styleId="Heading7">
    <w:name w:val="heading 7"/>
    <w:basedOn w:val="H6"/>
    <w:next w:val="Normal"/>
    <w:link w:val="Heading7Char"/>
    <w:qFormat/>
    <w:rsid w:val="0072764B"/>
    <w:pPr>
      <w:outlineLvl w:val="6"/>
    </w:pPr>
  </w:style>
  <w:style w:type="paragraph" w:styleId="Heading8">
    <w:name w:val="heading 8"/>
    <w:basedOn w:val="Heading1"/>
    <w:next w:val="Normal"/>
    <w:link w:val="Heading8Char"/>
    <w:qFormat/>
    <w:rsid w:val="0072764B"/>
    <w:pPr>
      <w:ind w:left="0" w:firstLine="0"/>
      <w:outlineLvl w:val="7"/>
    </w:pPr>
  </w:style>
  <w:style w:type="paragraph" w:styleId="Heading9">
    <w:name w:val="heading 9"/>
    <w:basedOn w:val="Heading8"/>
    <w:next w:val="Normal"/>
    <w:link w:val="Heading9Char"/>
    <w:qFormat/>
    <w:rsid w:val="007276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764B"/>
    <w:pPr>
      <w:spacing w:before="180"/>
      <w:ind w:left="2693" w:hanging="2693"/>
    </w:pPr>
    <w:rPr>
      <w:b/>
    </w:rPr>
  </w:style>
  <w:style w:type="paragraph" w:styleId="TOC1">
    <w:name w:val="toc 1"/>
    <w:uiPriority w:val="39"/>
    <w:rsid w:val="007276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2764B"/>
    <w:pPr>
      <w:keepNext/>
      <w:keepLines/>
      <w:spacing w:before="180"/>
      <w:jc w:val="center"/>
    </w:pPr>
  </w:style>
  <w:style w:type="paragraph" w:styleId="Caption">
    <w:name w:val="caption"/>
    <w:basedOn w:val="Normal"/>
    <w:next w:val="Normal"/>
    <w:qFormat/>
    <w:rsid w:val="0072764B"/>
    <w:pPr>
      <w:spacing w:before="120" w:after="120"/>
    </w:pPr>
    <w:rPr>
      <w:b/>
      <w:lang w:eastAsia="en-GB"/>
    </w:rPr>
  </w:style>
  <w:style w:type="paragraph" w:styleId="TOC5">
    <w:name w:val="toc 5"/>
    <w:basedOn w:val="TOC4"/>
    <w:uiPriority w:val="39"/>
    <w:rsid w:val="0072764B"/>
    <w:pPr>
      <w:ind w:left="1701" w:hanging="1701"/>
    </w:pPr>
  </w:style>
  <w:style w:type="paragraph" w:styleId="TOC4">
    <w:name w:val="toc 4"/>
    <w:basedOn w:val="TOC3"/>
    <w:uiPriority w:val="39"/>
    <w:rsid w:val="0072764B"/>
    <w:pPr>
      <w:ind w:left="1418" w:hanging="1418"/>
    </w:pPr>
  </w:style>
  <w:style w:type="paragraph" w:styleId="TOC3">
    <w:name w:val="toc 3"/>
    <w:basedOn w:val="TOC2"/>
    <w:uiPriority w:val="39"/>
    <w:rsid w:val="0072764B"/>
    <w:pPr>
      <w:ind w:left="1134" w:hanging="1134"/>
    </w:pPr>
  </w:style>
  <w:style w:type="paragraph" w:styleId="TOC2">
    <w:name w:val="toc 2"/>
    <w:basedOn w:val="TOC1"/>
    <w:uiPriority w:val="39"/>
    <w:rsid w:val="0072764B"/>
    <w:pPr>
      <w:keepNext w:val="0"/>
      <w:spacing w:before="0"/>
      <w:ind w:left="851" w:hanging="851"/>
    </w:pPr>
    <w:rPr>
      <w:sz w:val="20"/>
    </w:rPr>
  </w:style>
  <w:style w:type="paragraph" w:styleId="Index2">
    <w:name w:val="index 2"/>
    <w:basedOn w:val="Index1"/>
    <w:rsid w:val="0072764B"/>
    <w:pPr>
      <w:ind w:left="284"/>
    </w:pPr>
  </w:style>
  <w:style w:type="paragraph" w:styleId="Index1">
    <w:name w:val="index 1"/>
    <w:basedOn w:val="Normal"/>
    <w:rsid w:val="0072764B"/>
    <w:pPr>
      <w:keepLines/>
      <w:spacing w:after="0"/>
    </w:pPr>
  </w:style>
  <w:style w:type="paragraph" w:styleId="DocumentMap">
    <w:name w:val="Document Map"/>
    <w:basedOn w:val="Normal"/>
    <w:link w:val="DocumentMapChar"/>
    <w:rsid w:val="0072764B"/>
    <w:pPr>
      <w:shd w:val="clear" w:color="auto" w:fill="000080"/>
    </w:pPr>
    <w:rPr>
      <w:rFonts w:ascii="Tahoma" w:hAnsi="Tahoma" w:cs="Tahoma"/>
    </w:rPr>
  </w:style>
  <w:style w:type="paragraph" w:styleId="ListNumber2">
    <w:name w:val="List Number 2"/>
    <w:basedOn w:val="ListNumber"/>
    <w:rsid w:val="0072764B"/>
    <w:pPr>
      <w:numPr>
        <w:numId w:val="22"/>
      </w:numPr>
    </w:pPr>
  </w:style>
  <w:style w:type="paragraph" w:styleId="ListNumber">
    <w:name w:val="List Number"/>
    <w:basedOn w:val="List"/>
    <w:rsid w:val="0072764B"/>
    <w:pPr>
      <w:numPr>
        <w:numId w:val="21"/>
      </w:numPr>
    </w:pPr>
    <w:rPr>
      <w:lang w:eastAsia="ja-JP"/>
    </w:rPr>
  </w:style>
  <w:style w:type="paragraph" w:styleId="List">
    <w:name w:val="List"/>
    <w:basedOn w:val="BodyText"/>
    <w:rsid w:val="0072764B"/>
    <w:pPr>
      <w:ind w:left="568" w:hanging="284"/>
    </w:pPr>
  </w:style>
  <w:style w:type="paragraph" w:styleId="Header">
    <w:name w:val="header"/>
    <w:link w:val="HeaderChar"/>
    <w:rsid w:val="0072764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2764B"/>
    <w:rPr>
      <w:b/>
      <w:position w:val="6"/>
      <w:sz w:val="16"/>
    </w:rPr>
  </w:style>
  <w:style w:type="paragraph" w:styleId="FootnoteText">
    <w:name w:val="footnote text"/>
    <w:basedOn w:val="Normal"/>
    <w:link w:val="FootnoteTextChar"/>
    <w:rsid w:val="0072764B"/>
    <w:pPr>
      <w:keepLines/>
      <w:spacing w:after="0"/>
      <w:ind w:left="454" w:hanging="454"/>
    </w:pPr>
    <w:rPr>
      <w:sz w:val="16"/>
    </w:rPr>
  </w:style>
  <w:style w:type="paragraph" w:customStyle="1" w:styleId="3GPPHeader">
    <w:name w:val="3GPP_Header"/>
    <w:basedOn w:val="BodyText"/>
    <w:rsid w:val="0072764B"/>
    <w:pPr>
      <w:tabs>
        <w:tab w:val="left" w:pos="1701"/>
        <w:tab w:val="right" w:pos="9639"/>
      </w:tabs>
      <w:spacing w:after="240"/>
    </w:pPr>
    <w:rPr>
      <w:b/>
      <w:sz w:val="24"/>
    </w:rPr>
  </w:style>
  <w:style w:type="paragraph" w:styleId="TOC9">
    <w:name w:val="toc 9"/>
    <w:basedOn w:val="TOC8"/>
    <w:uiPriority w:val="39"/>
    <w:rsid w:val="0072764B"/>
    <w:pPr>
      <w:ind w:left="1418" w:hanging="1418"/>
    </w:pPr>
  </w:style>
  <w:style w:type="paragraph" w:styleId="TOC6">
    <w:name w:val="toc 6"/>
    <w:basedOn w:val="TOC5"/>
    <w:next w:val="Normal"/>
    <w:uiPriority w:val="39"/>
    <w:rsid w:val="0072764B"/>
    <w:pPr>
      <w:ind w:left="1985" w:hanging="1985"/>
    </w:pPr>
  </w:style>
  <w:style w:type="paragraph" w:styleId="TOC7">
    <w:name w:val="toc 7"/>
    <w:basedOn w:val="TOC6"/>
    <w:next w:val="Normal"/>
    <w:uiPriority w:val="39"/>
    <w:rsid w:val="0072764B"/>
    <w:pPr>
      <w:ind w:left="2268" w:hanging="2268"/>
    </w:pPr>
  </w:style>
  <w:style w:type="paragraph" w:styleId="ListBullet2">
    <w:name w:val="List Bullet 2"/>
    <w:basedOn w:val="ListBullet"/>
    <w:rsid w:val="0072764B"/>
    <w:pPr>
      <w:numPr>
        <w:numId w:val="17"/>
      </w:numPr>
    </w:pPr>
  </w:style>
  <w:style w:type="paragraph" w:styleId="ListBullet">
    <w:name w:val="List Bullet"/>
    <w:basedOn w:val="List"/>
    <w:rsid w:val="0072764B"/>
    <w:pPr>
      <w:numPr>
        <w:numId w:val="16"/>
      </w:numPr>
    </w:pPr>
    <w:rPr>
      <w:lang w:eastAsia="ja-JP"/>
    </w:rPr>
  </w:style>
  <w:style w:type="paragraph" w:styleId="ListBullet3">
    <w:name w:val="List Bullet 3"/>
    <w:basedOn w:val="ListBullet2"/>
    <w:rsid w:val="0072764B"/>
    <w:pPr>
      <w:numPr>
        <w:numId w:val="18"/>
      </w:numPr>
    </w:pPr>
  </w:style>
  <w:style w:type="paragraph" w:customStyle="1" w:styleId="EQ">
    <w:name w:val="EQ"/>
    <w:basedOn w:val="Normal"/>
    <w:next w:val="Normal"/>
    <w:rsid w:val="0072764B"/>
    <w:pPr>
      <w:keepLines/>
      <w:tabs>
        <w:tab w:val="center" w:pos="4536"/>
        <w:tab w:val="right" w:pos="9072"/>
      </w:tabs>
    </w:pPr>
    <w:rPr>
      <w:noProof/>
    </w:rPr>
  </w:style>
  <w:style w:type="paragraph" w:styleId="List2">
    <w:name w:val="List 2"/>
    <w:basedOn w:val="List"/>
    <w:rsid w:val="0072764B"/>
    <w:pPr>
      <w:ind w:left="851"/>
    </w:pPr>
    <w:rPr>
      <w:lang w:eastAsia="ja-JP"/>
    </w:rPr>
  </w:style>
  <w:style w:type="paragraph" w:styleId="List3">
    <w:name w:val="List 3"/>
    <w:basedOn w:val="List2"/>
    <w:rsid w:val="0072764B"/>
    <w:pPr>
      <w:ind w:left="1135"/>
    </w:pPr>
  </w:style>
  <w:style w:type="paragraph" w:styleId="List4">
    <w:name w:val="List 4"/>
    <w:basedOn w:val="List3"/>
    <w:rsid w:val="0072764B"/>
    <w:pPr>
      <w:ind w:left="1418"/>
    </w:pPr>
  </w:style>
  <w:style w:type="paragraph" w:styleId="List5">
    <w:name w:val="List 5"/>
    <w:basedOn w:val="List4"/>
    <w:rsid w:val="0072764B"/>
    <w:pPr>
      <w:ind w:left="1702"/>
    </w:pPr>
  </w:style>
  <w:style w:type="paragraph" w:customStyle="1" w:styleId="EditorsNote">
    <w:name w:val="Editor's Note"/>
    <w:basedOn w:val="NO"/>
    <w:link w:val="EditorsNoteChar"/>
    <w:rsid w:val="0072764B"/>
    <w:rPr>
      <w:color w:val="FF0000"/>
      <w:lang w:val="x-none" w:eastAsia="x-none"/>
    </w:rPr>
  </w:style>
  <w:style w:type="paragraph" w:styleId="ListBullet4">
    <w:name w:val="List Bullet 4"/>
    <w:basedOn w:val="ListBullet3"/>
    <w:rsid w:val="0072764B"/>
    <w:pPr>
      <w:numPr>
        <w:numId w:val="19"/>
      </w:numPr>
    </w:pPr>
  </w:style>
  <w:style w:type="paragraph" w:styleId="ListBullet5">
    <w:name w:val="List Bullet 5"/>
    <w:basedOn w:val="ListBullet4"/>
    <w:rsid w:val="0072764B"/>
    <w:pPr>
      <w:numPr>
        <w:numId w:val="20"/>
      </w:numPr>
    </w:pPr>
  </w:style>
  <w:style w:type="paragraph" w:styleId="Footer">
    <w:name w:val="footer"/>
    <w:basedOn w:val="Header"/>
    <w:link w:val="FooterChar"/>
    <w:rsid w:val="0072764B"/>
    <w:pPr>
      <w:jc w:val="center"/>
    </w:pPr>
    <w:rPr>
      <w:i/>
    </w:rPr>
  </w:style>
  <w:style w:type="paragraph" w:customStyle="1" w:styleId="Reference">
    <w:name w:val="Reference"/>
    <w:basedOn w:val="BodyText"/>
    <w:rsid w:val="0072764B"/>
    <w:pPr>
      <w:numPr>
        <w:numId w:val="2"/>
      </w:numPr>
    </w:pPr>
  </w:style>
  <w:style w:type="paragraph" w:styleId="BalloonText">
    <w:name w:val="Balloon Text"/>
    <w:basedOn w:val="Normal"/>
    <w:link w:val="BalloonTextChar"/>
    <w:rsid w:val="0072764B"/>
    <w:pPr>
      <w:spacing w:after="0"/>
    </w:pPr>
    <w:rPr>
      <w:rFonts w:ascii="Segoe UI" w:hAnsi="Segoe UI" w:cs="Segoe UI"/>
      <w:sz w:val="18"/>
      <w:szCs w:val="18"/>
    </w:rPr>
  </w:style>
  <w:style w:type="character" w:styleId="PageNumber">
    <w:name w:val="page number"/>
    <w:basedOn w:val="DefaultParagraphFont"/>
    <w:rsid w:val="0072764B"/>
  </w:style>
  <w:style w:type="paragraph" w:styleId="BodyText">
    <w:name w:val="Body Text"/>
    <w:basedOn w:val="Normal"/>
    <w:link w:val="BodyTextChar"/>
    <w:rsid w:val="0072764B"/>
    <w:pPr>
      <w:spacing w:after="120"/>
      <w:jc w:val="both"/>
    </w:pPr>
    <w:rPr>
      <w:rFonts w:ascii="Arial" w:hAnsi="Arial"/>
      <w:lang w:eastAsia="zh-CN"/>
    </w:rPr>
  </w:style>
  <w:style w:type="character" w:styleId="Hyperlink">
    <w:name w:val="Hyperlink"/>
    <w:uiPriority w:val="99"/>
    <w:rsid w:val="0072764B"/>
    <w:rPr>
      <w:color w:val="0000FF"/>
      <w:u w:val="single"/>
    </w:rPr>
  </w:style>
  <w:style w:type="character" w:styleId="FollowedHyperlink">
    <w:name w:val="FollowedHyperlink"/>
    <w:unhideWhenUsed/>
    <w:rsid w:val="0072764B"/>
    <w:rPr>
      <w:color w:val="800080"/>
      <w:u w:val="single"/>
    </w:rPr>
  </w:style>
  <w:style w:type="character" w:styleId="CommentReference">
    <w:name w:val="annotation reference"/>
    <w:uiPriority w:val="99"/>
    <w:qFormat/>
    <w:rsid w:val="0072764B"/>
    <w:rPr>
      <w:sz w:val="16"/>
      <w:szCs w:val="16"/>
    </w:rPr>
  </w:style>
  <w:style w:type="paragraph" w:styleId="CommentText">
    <w:name w:val="annotation text"/>
    <w:basedOn w:val="Normal"/>
    <w:link w:val="CommentTextChar"/>
    <w:uiPriority w:val="99"/>
    <w:qFormat/>
    <w:rsid w:val="0072764B"/>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rsid w:val="0072764B"/>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link w:val="Heading1"/>
    <w:rsid w:val="0072764B"/>
    <w:rPr>
      <w:rFonts w:ascii="Arial" w:hAnsi="Arial"/>
      <w:sz w:val="36"/>
      <w:lang w:eastAsia="ja-JP"/>
    </w:rPr>
  </w:style>
  <w:style w:type="paragraph" w:customStyle="1" w:styleId="B1">
    <w:name w:val="B1"/>
    <w:basedOn w:val="List"/>
    <w:link w:val="B1Char1"/>
    <w:rsid w:val="0072764B"/>
    <w:rPr>
      <w:rFonts w:ascii="Times New Roman" w:hAnsi="Times New Roman"/>
    </w:rPr>
  </w:style>
  <w:style w:type="paragraph" w:customStyle="1" w:styleId="B2">
    <w:name w:val="B2"/>
    <w:basedOn w:val="List2"/>
    <w:link w:val="B2Char"/>
    <w:rsid w:val="0072764B"/>
    <w:rPr>
      <w:rFonts w:ascii="Times New Roman" w:hAnsi="Times New Roman"/>
    </w:rPr>
  </w:style>
  <w:style w:type="paragraph" w:customStyle="1" w:styleId="B3">
    <w:name w:val="B3"/>
    <w:basedOn w:val="List3"/>
    <w:link w:val="B3Char2"/>
    <w:rsid w:val="0072764B"/>
    <w:rPr>
      <w:rFonts w:ascii="Times New Roman" w:hAnsi="Times New Roman"/>
    </w:rPr>
  </w:style>
  <w:style w:type="paragraph" w:customStyle="1" w:styleId="B4">
    <w:name w:val="B4"/>
    <w:basedOn w:val="List4"/>
    <w:link w:val="B4Char"/>
    <w:rsid w:val="0072764B"/>
    <w:rPr>
      <w:rFonts w:ascii="Times New Roman" w:hAnsi="Times New Roman"/>
    </w:rPr>
  </w:style>
  <w:style w:type="paragraph" w:customStyle="1" w:styleId="Proposal">
    <w:name w:val="Proposal"/>
    <w:basedOn w:val="BodyText"/>
    <w:rsid w:val="0072764B"/>
    <w:pPr>
      <w:numPr>
        <w:numId w:val="3"/>
      </w:numPr>
      <w:tabs>
        <w:tab w:val="clear" w:pos="1304"/>
        <w:tab w:val="left" w:pos="1701"/>
      </w:tabs>
      <w:ind w:left="1701" w:hanging="1701"/>
    </w:pPr>
    <w:rPr>
      <w:b/>
      <w:bCs/>
    </w:rPr>
  </w:style>
  <w:style w:type="character" w:customStyle="1" w:styleId="BodyTextChar">
    <w:name w:val="Body Text Char"/>
    <w:link w:val="BodyText"/>
    <w:rsid w:val="0072764B"/>
    <w:rPr>
      <w:rFonts w:ascii="Arial" w:eastAsiaTheme="minorHAnsi" w:hAnsi="Arial" w:cstheme="minorBidi"/>
      <w:sz w:val="22"/>
      <w:szCs w:val="22"/>
      <w:lang w:val="fi-FI" w:eastAsia="zh-CN"/>
    </w:rPr>
  </w:style>
  <w:style w:type="paragraph" w:customStyle="1" w:styleId="B5">
    <w:name w:val="B5"/>
    <w:basedOn w:val="List5"/>
    <w:link w:val="B5Char"/>
    <w:rsid w:val="0072764B"/>
    <w:rPr>
      <w:rFonts w:ascii="Times New Roman" w:hAnsi="Times New Roman"/>
    </w:rPr>
  </w:style>
  <w:style w:type="paragraph" w:customStyle="1" w:styleId="EX">
    <w:name w:val="EX"/>
    <w:basedOn w:val="Normal"/>
    <w:rsid w:val="0072764B"/>
    <w:pPr>
      <w:keepLines/>
      <w:ind w:left="1702" w:hanging="1418"/>
    </w:pPr>
  </w:style>
  <w:style w:type="paragraph" w:customStyle="1" w:styleId="EW">
    <w:name w:val="EW"/>
    <w:basedOn w:val="EX"/>
    <w:rsid w:val="0072764B"/>
    <w:pPr>
      <w:spacing w:after="0"/>
    </w:pPr>
  </w:style>
  <w:style w:type="paragraph" w:customStyle="1" w:styleId="TAL">
    <w:name w:val="TAL"/>
    <w:basedOn w:val="Normal"/>
    <w:link w:val="TALCar"/>
    <w:rsid w:val="0072764B"/>
    <w:pPr>
      <w:keepNext/>
      <w:keepLines/>
      <w:spacing w:after="0"/>
    </w:pPr>
    <w:rPr>
      <w:rFonts w:ascii="Arial" w:hAnsi="Arial"/>
      <w:sz w:val="18"/>
      <w:lang w:val="x-none" w:eastAsia="x-none"/>
    </w:rPr>
  </w:style>
  <w:style w:type="paragraph" w:customStyle="1" w:styleId="TAC">
    <w:name w:val="TAC"/>
    <w:basedOn w:val="TAL"/>
    <w:rsid w:val="0072764B"/>
    <w:pPr>
      <w:jc w:val="center"/>
    </w:pPr>
  </w:style>
  <w:style w:type="paragraph" w:customStyle="1" w:styleId="TAH">
    <w:name w:val="TAH"/>
    <w:basedOn w:val="TAC"/>
    <w:link w:val="TAHCar"/>
    <w:rsid w:val="0072764B"/>
    <w:rPr>
      <w:b/>
    </w:rPr>
  </w:style>
  <w:style w:type="paragraph" w:customStyle="1" w:styleId="TAN">
    <w:name w:val="TAN"/>
    <w:basedOn w:val="TAL"/>
    <w:rsid w:val="0072764B"/>
    <w:pPr>
      <w:ind w:left="851" w:hanging="851"/>
    </w:pPr>
  </w:style>
  <w:style w:type="paragraph" w:customStyle="1" w:styleId="TAR">
    <w:name w:val="TAR"/>
    <w:basedOn w:val="TAL"/>
    <w:rsid w:val="0072764B"/>
    <w:pPr>
      <w:jc w:val="right"/>
    </w:pPr>
  </w:style>
  <w:style w:type="paragraph" w:customStyle="1" w:styleId="TH">
    <w:name w:val="TH"/>
    <w:basedOn w:val="Normal"/>
    <w:link w:val="THChar"/>
    <w:rsid w:val="0072764B"/>
    <w:pPr>
      <w:keepNext/>
      <w:keepLines/>
      <w:spacing w:before="60"/>
      <w:jc w:val="center"/>
    </w:pPr>
    <w:rPr>
      <w:rFonts w:ascii="Arial" w:hAnsi="Arial"/>
      <w:b/>
      <w:lang w:val="x-none" w:eastAsia="x-none"/>
    </w:rPr>
  </w:style>
  <w:style w:type="paragraph" w:customStyle="1" w:styleId="TF">
    <w:name w:val="TF"/>
    <w:basedOn w:val="TH"/>
    <w:link w:val="TFChar"/>
    <w:rsid w:val="0072764B"/>
    <w:pPr>
      <w:keepNext w:val="0"/>
      <w:spacing w:before="0" w:after="240"/>
    </w:pPr>
  </w:style>
  <w:style w:type="paragraph" w:customStyle="1" w:styleId="TT">
    <w:name w:val="TT"/>
    <w:basedOn w:val="Heading1"/>
    <w:next w:val="Normal"/>
    <w:rsid w:val="0072764B"/>
    <w:pPr>
      <w:outlineLvl w:val="9"/>
    </w:pPr>
  </w:style>
  <w:style w:type="paragraph" w:customStyle="1" w:styleId="ZA">
    <w:name w:val="ZA"/>
    <w:rsid w:val="007276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276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2764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276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2764B"/>
  </w:style>
  <w:style w:type="paragraph" w:customStyle="1" w:styleId="ZH">
    <w:name w:val="ZH"/>
    <w:rsid w:val="0072764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276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2764B"/>
    <w:pPr>
      <w:framePr w:hRule="auto" w:wrap="notBeside" w:y="852"/>
    </w:pPr>
    <w:rPr>
      <w:i w:val="0"/>
      <w:sz w:val="40"/>
    </w:rPr>
  </w:style>
  <w:style w:type="paragraph" w:customStyle="1" w:styleId="ZU">
    <w:name w:val="ZU"/>
    <w:rsid w:val="007276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2764B"/>
    <w:pPr>
      <w:framePr w:wrap="notBeside" w:y="16161"/>
    </w:pPr>
  </w:style>
  <w:style w:type="paragraph" w:customStyle="1" w:styleId="FP">
    <w:name w:val="FP"/>
    <w:basedOn w:val="Normal"/>
    <w:rsid w:val="0072764B"/>
    <w:pPr>
      <w:spacing w:after="0"/>
    </w:pPr>
  </w:style>
  <w:style w:type="paragraph" w:customStyle="1" w:styleId="Observation">
    <w:name w:val="Observation"/>
    <w:basedOn w:val="Proposal"/>
    <w:qFormat/>
    <w:rsid w:val="0072764B"/>
    <w:pPr>
      <w:numPr>
        <w:numId w:val="13"/>
      </w:numPr>
    </w:pPr>
    <w:rPr>
      <w:lang w:eastAsia="ja-JP"/>
    </w:rPr>
  </w:style>
  <w:style w:type="paragraph" w:styleId="TableofFigures">
    <w:name w:val="table of figures"/>
    <w:basedOn w:val="BodyText"/>
    <w:next w:val="Normal"/>
    <w:uiPriority w:val="99"/>
    <w:rsid w:val="0072764B"/>
    <w:pPr>
      <w:ind w:left="1701" w:hanging="1701"/>
      <w:jc w:val="left"/>
    </w:pPr>
    <w:rPr>
      <w:b/>
    </w:rPr>
  </w:style>
  <w:style w:type="character" w:customStyle="1" w:styleId="B1Char1">
    <w:name w:val="B1 Char1"/>
    <w:link w:val="B1"/>
    <w:qFormat/>
    <w:rsid w:val="0072764B"/>
    <w:rPr>
      <w:rFonts w:ascii="Times New Roman" w:eastAsiaTheme="minorHAnsi" w:hAnsi="Times New Roman" w:cstheme="minorBidi"/>
      <w:sz w:val="22"/>
      <w:szCs w:val="22"/>
      <w:lang w:val="fi-FI" w:eastAsia="zh-CN"/>
    </w:rPr>
  </w:style>
  <w:style w:type="character" w:customStyle="1" w:styleId="B2Char">
    <w:name w:val="B2 Char"/>
    <w:link w:val="B2"/>
    <w:qFormat/>
    <w:rsid w:val="0072764B"/>
    <w:rPr>
      <w:rFonts w:ascii="Times New Roman" w:eastAsiaTheme="minorHAnsi" w:hAnsi="Times New Roman" w:cstheme="minorBidi"/>
      <w:sz w:val="22"/>
      <w:szCs w:val="22"/>
      <w:lang w:val="fi-FI" w:eastAsia="ja-JP"/>
    </w:rPr>
  </w:style>
  <w:style w:type="character" w:customStyle="1" w:styleId="B3Char2">
    <w:name w:val="B3 Char2"/>
    <w:link w:val="B3"/>
    <w:qFormat/>
    <w:rsid w:val="0072764B"/>
    <w:rPr>
      <w:rFonts w:ascii="Times New Roman" w:eastAsiaTheme="minorHAnsi" w:hAnsi="Times New Roman" w:cstheme="minorBidi"/>
      <w:sz w:val="22"/>
      <w:szCs w:val="22"/>
      <w:lang w:val="fi-FI" w:eastAsia="ja-JP"/>
    </w:rPr>
  </w:style>
  <w:style w:type="character" w:customStyle="1" w:styleId="B4Char">
    <w:name w:val="B4 Char"/>
    <w:link w:val="B4"/>
    <w:rsid w:val="0072764B"/>
    <w:rPr>
      <w:rFonts w:ascii="Times New Roman" w:eastAsiaTheme="minorHAnsi" w:hAnsi="Times New Roman" w:cstheme="minorBidi"/>
      <w:sz w:val="22"/>
      <w:szCs w:val="22"/>
      <w:lang w:val="fi-FI" w:eastAsia="ja-JP"/>
    </w:rPr>
  </w:style>
  <w:style w:type="character" w:customStyle="1" w:styleId="B5Char">
    <w:name w:val="B5 Char"/>
    <w:link w:val="B5"/>
    <w:rsid w:val="0072764B"/>
    <w:rPr>
      <w:rFonts w:ascii="Times New Roman" w:eastAsiaTheme="minorHAnsi" w:hAnsi="Times New Roman" w:cstheme="minorBidi"/>
      <w:sz w:val="22"/>
      <w:szCs w:val="22"/>
      <w:lang w:val="fi-FI" w:eastAsia="ja-JP"/>
    </w:rPr>
  </w:style>
  <w:style w:type="paragraph" w:customStyle="1" w:styleId="B6">
    <w:name w:val="B6"/>
    <w:basedOn w:val="B5"/>
    <w:link w:val="B6Char"/>
    <w:rsid w:val="0072764B"/>
    <w:pPr>
      <w:ind w:left="1985"/>
    </w:pPr>
  </w:style>
  <w:style w:type="character" w:customStyle="1" w:styleId="B6Char">
    <w:name w:val="B6 Char"/>
    <w:link w:val="B6"/>
    <w:rsid w:val="0072764B"/>
    <w:rPr>
      <w:rFonts w:ascii="Times New Roman" w:eastAsiaTheme="minorHAnsi" w:hAnsi="Times New Roman" w:cstheme="minorBidi"/>
      <w:sz w:val="22"/>
      <w:szCs w:val="22"/>
      <w:lang w:val="fi-FI" w:eastAsia="ja-JP"/>
    </w:rPr>
  </w:style>
  <w:style w:type="paragraph" w:customStyle="1" w:styleId="B7">
    <w:name w:val="B7"/>
    <w:basedOn w:val="B6"/>
    <w:link w:val="B7Char"/>
    <w:rsid w:val="0072764B"/>
    <w:pPr>
      <w:ind w:left="2269"/>
    </w:pPr>
  </w:style>
  <w:style w:type="character" w:customStyle="1" w:styleId="B7Char">
    <w:name w:val="B7 Char"/>
    <w:basedOn w:val="B6Char"/>
    <w:link w:val="B7"/>
    <w:rsid w:val="0072764B"/>
    <w:rPr>
      <w:rFonts w:ascii="Times New Roman" w:eastAsiaTheme="minorHAnsi" w:hAnsi="Times New Roman" w:cstheme="minorBidi"/>
      <w:sz w:val="22"/>
      <w:szCs w:val="22"/>
      <w:lang w:val="fi-FI" w:eastAsia="ja-JP"/>
    </w:rPr>
  </w:style>
  <w:style w:type="paragraph" w:customStyle="1" w:styleId="B8">
    <w:name w:val="B8"/>
    <w:basedOn w:val="B7"/>
    <w:qFormat/>
    <w:rsid w:val="0072764B"/>
    <w:pPr>
      <w:ind w:left="2552"/>
    </w:pPr>
  </w:style>
  <w:style w:type="character" w:customStyle="1" w:styleId="BalloonTextChar">
    <w:name w:val="Balloon Text Char"/>
    <w:link w:val="BalloonText"/>
    <w:rsid w:val="0072764B"/>
    <w:rPr>
      <w:rFonts w:ascii="Segoe UI" w:eastAsiaTheme="minorHAnsi" w:hAnsi="Segoe UI" w:cs="Segoe UI"/>
      <w:sz w:val="18"/>
      <w:szCs w:val="18"/>
      <w:lang w:val="fi-FI" w:eastAsia="en-US"/>
    </w:rPr>
  </w:style>
  <w:style w:type="character" w:customStyle="1" w:styleId="CommentTextChar">
    <w:name w:val="Comment Text Char"/>
    <w:link w:val="CommentText"/>
    <w:uiPriority w:val="99"/>
    <w:qFormat/>
    <w:rsid w:val="0072764B"/>
    <w:rPr>
      <w:rFonts w:ascii="Times New Roman" w:hAnsi="Times New Roman"/>
      <w:lang w:eastAsia="ja-JP"/>
    </w:rPr>
  </w:style>
  <w:style w:type="character" w:customStyle="1" w:styleId="CommentSubjectChar">
    <w:name w:val="Comment Subject Char"/>
    <w:link w:val="CommentSubject"/>
    <w:rsid w:val="0072764B"/>
    <w:rPr>
      <w:rFonts w:ascii="Times New Roman" w:hAnsi="Times New Roman"/>
      <w:b/>
      <w:bCs/>
      <w:lang w:eastAsia="ja-JP"/>
    </w:rPr>
  </w:style>
  <w:style w:type="paragraph" w:customStyle="1" w:styleId="CRCoverPage">
    <w:name w:val="CR Cover Page"/>
    <w:link w:val="CRCoverPageZchn"/>
    <w:rsid w:val="0072764B"/>
    <w:pPr>
      <w:spacing w:after="120"/>
    </w:pPr>
    <w:rPr>
      <w:rFonts w:ascii="Arial" w:hAnsi="Arial"/>
      <w:lang w:eastAsia="ko-KR"/>
    </w:rPr>
  </w:style>
  <w:style w:type="character" w:customStyle="1" w:styleId="CRCoverPageZchn">
    <w:name w:val="CR Cover Page Zchn"/>
    <w:link w:val="CRCoverPage"/>
    <w:rsid w:val="0072764B"/>
    <w:rPr>
      <w:rFonts w:ascii="Arial" w:hAnsi="Arial"/>
      <w:lang w:eastAsia="ko-KR"/>
    </w:rPr>
  </w:style>
  <w:style w:type="paragraph" w:customStyle="1" w:styleId="Doc-text2">
    <w:name w:val="Doc-text2"/>
    <w:basedOn w:val="Normal"/>
    <w:link w:val="Doc-text2Char"/>
    <w:qFormat/>
    <w:rsid w:val="0072764B"/>
    <w:pPr>
      <w:tabs>
        <w:tab w:val="left" w:pos="1622"/>
      </w:tabs>
      <w:spacing w:after="0"/>
      <w:ind w:left="1622" w:hanging="363"/>
    </w:pPr>
    <w:rPr>
      <w:rFonts w:ascii="Arial" w:eastAsia="MS Mincho" w:hAnsi="Arial" w:cs="Times New Roman"/>
      <w:sz w:val="20"/>
      <w:szCs w:val="24"/>
      <w:lang w:val="x-none" w:eastAsia="x-none"/>
    </w:rPr>
  </w:style>
  <w:style w:type="character" w:customStyle="1" w:styleId="Doc-text2Char">
    <w:name w:val="Doc-text2 Char"/>
    <w:link w:val="Doc-text2"/>
    <w:locked/>
    <w:rsid w:val="0072764B"/>
    <w:rPr>
      <w:rFonts w:ascii="Arial" w:eastAsia="MS Mincho" w:hAnsi="Arial"/>
      <w:szCs w:val="24"/>
      <w:lang w:val="x-none" w:eastAsia="x-none"/>
    </w:rPr>
  </w:style>
  <w:style w:type="character" w:customStyle="1" w:styleId="DocumentMapChar">
    <w:name w:val="Document Map Char"/>
    <w:link w:val="DocumentMap"/>
    <w:rsid w:val="0072764B"/>
    <w:rPr>
      <w:rFonts w:ascii="Tahoma" w:eastAsiaTheme="minorHAnsi" w:hAnsi="Tahoma" w:cs="Tahoma"/>
      <w:sz w:val="22"/>
      <w:szCs w:val="22"/>
      <w:shd w:val="clear" w:color="auto" w:fill="000080"/>
      <w:lang w:val="fi-FI" w:eastAsia="en-US"/>
    </w:rPr>
  </w:style>
  <w:style w:type="paragraph" w:customStyle="1" w:styleId="NO">
    <w:name w:val="NO"/>
    <w:basedOn w:val="Normal"/>
    <w:link w:val="NOChar"/>
    <w:rsid w:val="0072764B"/>
    <w:pPr>
      <w:keepLines/>
      <w:ind w:left="1135" w:hanging="851"/>
    </w:pPr>
  </w:style>
  <w:style w:type="character" w:customStyle="1" w:styleId="NOChar">
    <w:name w:val="NO Char"/>
    <w:link w:val="NO"/>
    <w:qFormat/>
    <w:rsid w:val="0072764B"/>
    <w:rPr>
      <w:rFonts w:asciiTheme="minorHAnsi" w:eastAsiaTheme="minorHAnsi" w:hAnsiTheme="minorHAnsi" w:cstheme="minorBidi"/>
      <w:sz w:val="22"/>
      <w:szCs w:val="22"/>
      <w:lang w:val="fi-FI" w:eastAsia="en-US"/>
    </w:rPr>
  </w:style>
  <w:style w:type="character" w:customStyle="1" w:styleId="EditorsNoteChar">
    <w:name w:val="Editor's Note Char"/>
    <w:link w:val="EditorsNote"/>
    <w:rsid w:val="0072764B"/>
    <w:rPr>
      <w:rFonts w:asciiTheme="minorHAnsi" w:eastAsiaTheme="minorHAnsi" w:hAnsiTheme="minorHAnsi" w:cstheme="minorBidi"/>
      <w:color w:val="FF0000"/>
      <w:sz w:val="22"/>
      <w:szCs w:val="22"/>
      <w:lang w:val="x-none" w:eastAsia="x-none"/>
    </w:rPr>
  </w:style>
  <w:style w:type="paragraph" w:customStyle="1" w:styleId="EmailDiscussion">
    <w:name w:val="EmailDiscussion"/>
    <w:basedOn w:val="Normal"/>
    <w:next w:val="Normal"/>
    <w:rsid w:val="0072764B"/>
    <w:pPr>
      <w:numPr>
        <w:numId w:val="14"/>
      </w:numPr>
      <w:spacing w:before="40" w:after="0"/>
    </w:pPr>
    <w:rPr>
      <w:rFonts w:ascii="Arial" w:eastAsia="MS Mincho" w:hAnsi="Arial"/>
      <w:b/>
      <w:szCs w:val="24"/>
      <w:lang w:eastAsia="en-GB"/>
    </w:rPr>
  </w:style>
  <w:style w:type="character" w:styleId="Emphasis">
    <w:name w:val="Emphasis"/>
    <w:qFormat/>
    <w:rsid w:val="0072764B"/>
    <w:rPr>
      <w:i/>
      <w:iCs/>
    </w:rPr>
  </w:style>
  <w:style w:type="paragraph" w:customStyle="1" w:styleId="FigureTitle">
    <w:name w:val="Figure_Title"/>
    <w:basedOn w:val="Normal"/>
    <w:next w:val="Normal"/>
    <w:rsid w:val="0072764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2764B"/>
    <w:rPr>
      <w:rFonts w:ascii="Arial" w:hAnsi="Arial"/>
      <w:b/>
      <w:noProof/>
      <w:sz w:val="18"/>
      <w:lang w:eastAsia="ja-JP"/>
    </w:rPr>
  </w:style>
  <w:style w:type="character" w:customStyle="1" w:styleId="FooterChar">
    <w:name w:val="Footer Char"/>
    <w:link w:val="Footer"/>
    <w:rsid w:val="0072764B"/>
    <w:rPr>
      <w:rFonts w:ascii="Arial" w:hAnsi="Arial"/>
      <w:b/>
      <w:i/>
      <w:noProof/>
      <w:sz w:val="18"/>
      <w:lang w:eastAsia="ja-JP"/>
    </w:rPr>
  </w:style>
  <w:style w:type="character" w:customStyle="1" w:styleId="FootnoteTextChar">
    <w:name w:val="Footnote Text Char"/>
    <w:link w:val="FootnoteText"/>
    <w:rsid w:val="0072764B"/>
    <w:rPr>
      <w:rFonts w:asciiTheme="minorHAnsi" w:eastAsiaTheme="minorHAnsi" w:hAnsiTheme="minorHAnsi" w:cstheme="minorBidi"/>
      <w:sz w:val="16"/>
      <w:szCs w:val="22"/>
      <w:lang w:val="fi-FI" w:eastAsia="en-US"/>
    </w:rPr>
  </w:style>
  <w:style w:type="paragraph" w:customStyle="1" w:styleId="Guidance">
    <w:name w:val="Guidance"/>
    <w:basedOn w:val="Normal"/>
    <w:rsid w:val="0072764B"/>
    <w:rPr>
      <w:i/>
      <w:color w:val="0000FF"/>
    </w:rPr>
  </w:style>
  <w:style w:type="character" w:customStyle="1" w:styleId="Heading2Char">
    <w:name w:val="Heading 2 Char"/>
    <w:link w:val="Heading2"/>
    <w:rsid w:val="0072764B"/>
    <w:rPr>
      <w:rFonts w:ascii="Arial" w:hAnsi="Arial"/>
      <w:sz w:val="32"/>
      <w:lang w:eastAsia="ja-JP"/>
    </w:rPr>
  </w:style>
  <w:style w:type="character" w:customStyle="1" w:styleId="Heading3Char">
    <w:name w:val="Heading 3 Char"/>
    <w:link w:val="Heading3"/>
    <w:rsid w:val="0072764B"/>
    <w:rPr>
      <w:rFonts w:ascii="Arial" w:hAnsi="Arial"/>
      <w:sz w:val="28"/>
      <w:lang w:eastAsia="ja-JP"/>
    </w:rPr>
  </w:style>
  <w:style w:type="character" w:customStyle="1" w:styleId="Heading4Char">
    <w:name w:val="Heading 4 Char"/>
    <w:link w:val="Heading4"/>
    <w:rsid w:val="0072764B"/>
    <w:rPr>
      <w:rFonts w:ascii="Arial" w:hAnsi="Arial"/>
      <w:sz w:val="24"/>
      <w:lang w:eastAsia="ja-JP"/>
    </w:rPr>
  </w:style>
  <w:style w:type="character" w:customStyle="1" w:styleId="Heading5Char">
    <w:name w:val="Heading 5 Char"/>
    <w:link w:val="Heading5"/>
    <w:rsid w:val="0072764B"/>
    <w:rPr>
      <w:rFonts w:ascii="Arial" w:hAnsi="Arial"/>
      <w:sz w:val="22"/>
      <w:lang w:eastAsia="ja-JP"/>
    </w:rPr>
  </w:style>
  <w:style w:type="paragraph" w:customStyle="1" w:styleId="H6">
    <w:name w:val="H6"/>
    <w:basedOn w:val="Heading5"/>
    <w:next w:val="Normal"/>
    <w:rsid w:val="0072764B"/>
    <w:pPr>
      <w:ind w:left="1985" w:hanging="1985"/>
      <w:outlineLvl w:val="9"/>
    </w:pPr>
    <w:rPr>
      <w:sz w:val="20"/>
    </w:rPr>
  </w:style>
  <w:style w:type="character" w:customStyle="1" w:styleId="Heading6Char">
    <w:name w:val="Heading 6 Char"/>
    <w:link w:val="Heading6"/>
    <w:rsid w:val="0072764B"/>
    <w:rPr>
      <w:rFonts w:ascii="Arial" w:hAnsi="Arial"/>
      <w:lang w:eastAsia="ja-JP"/>
    </w:rPr>
  </w:style>
  <w:style w:type="character" w:customStyle="1" w:styleId="Heading7Char">
    <w:name w:val="Heading 7 Char"/>
    <w:link w:val="Heading7"/>
    <w:rsid w:val="0072764B"/>
    <w:rPr>
      <w:rFonts w:ascii="Arial" w:hAnsi="Arial"/>
      <w:lang w:eastAsia="ja-JP"/>
    </w:rPr>
  </w:style>
  <w:style w:type="character" w:customStyle="1" w:styleId="Heading8Char">
    <w:name w:val="Heading 8 Char"/>
    <w:link w:val="Heading8"/>
    <w:rsid w:val="0072764B"/>
    <w:rPr>
      <w:rFonts w:ascii="Arial" w:hAnsi="Arial"/>
      <w:sz w:val="36"/>
      <w:lang w:eastAsia="ja-JP"/>
    </w:rPr>
  </w:style>
  <w:style w:type="character" w:customStyle="1" w:styleId="Heading9Char">
    <w:name w:val="Heading 9 Char"/>
    <w:link w:val="Heading9"/>
    <w:rsid w:val="0072764B"/>
    <w:rPr>
      <w:rFonts w:ascii="Arial" w:hAnsi="Arial"/>
      <w:sz w:val="36"/>
      <w:lang w:eastAsia="ja-JP"/>
    </w:rPr>
  </w:style>
  <w:style w:type="character" w:styleId="HTMLCode">
    <w:name w:val="HTML Code"/>
    <w:uiPriority w:val="99"/>
    <w:unhideWhenUsed/>
    <w:rsid w:val="0072764B"/>
    <w:rPr>
      <w:rFonts w:ascii="Courier New" w:eastAsia="Times New Roman" w:hAnsi="Courier New" w:cs="Courier New"/>
      <w:sz w:val="20"/>
      <w:szCs w:val="20"/>
    </w:rPr>
  </w:style>
  <w:style w:type="paragraph" w:styleId="IndexHeading">
    <w:name w:val="index heading"/>
    <w:basedOn w:val="Normal"/>
    <w:next w:val="Normal"/>
    <w:rsid w:val="0072764B"/>
    <w:pPr>
      <w:pBdr>
        <w:top w:val="single" w:sz="12" w:space="0" w:color="auto"/>
      </w:pBdr>
      <w:spacing w:before="360" w:after="240"/>
    </w:pPr>
    <w:rPr>
      <w:b/>
      <w:i/>
      <w:sz w:val="26"/>
      <w:lang w:eastAsia="en-GB"/>
    </w:rPr>
  </w:style>
  <w:style w:type="paragraph" w:customStyle="1" w:styleId="LD">
    <w:name w:val="LD"/>
    <w:rsid w:val="0072764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2764B"/>
    <w:pPr>
      <w:spacing w:after="0"/>
      <w:ind w:left="720"/>
    </w:pPr>
    <w:rPr>
      <w:rFonts w:ascii="Calibri" w:eastAsia="Calibri" w:hAnsi="Calibri" w:cs="Times New Roman"/>
      <w:lang w:val="x-none"/>
    </w:rPr>
  </w:style>
  <w:style w:type="character" w:customStyle="1" w:styleId="ListParagraphChar">
    <w:name w:val="List Paragraph Char"/>
    <w:link w:val="ListParagraph"/>
    <w:uiPriority w:val="34"/>
    <w:locked/>
    <w:rsid w:val="0072764B"/>
    <w:rPr>
      <w:rFonts w:ascii="Calibri" w:eastAsia="Calibri" w:hAnsi="Calibri"/>
      <w:sz w:val="22"/>
      <w:szCs w:val="22"/>
      <w:lang w:val="x-none" w:eastAsia="en-US"/>
    </w:rPr>
  </w:style>
  <w:style w:type="paragraph" w:customStyle="1" w:styleId="NF">
    <w:name w:val="NF"/>
    <w:basedOn w:val="NO"/>
    <w:rsid w:val="0072764B"/>
    <w:pPr>
      <w:keepNext/>
      <w:spacing w:after="0"/>
    </w:pPr>
    <w:rPr>
      <w:rFonts w:ascii="Arial" w:hAnsi="Arial"/>
      <w:sz w:val="18"/>
    </w:rPr>
  </w:style>
  <w:style w:type="paragraph" w:customStyle="1" w:styleId="NW">
    <w:name w:val="NW"/>
    <w:basedOn w:val="NO"/>
    <w:rsid w:val="0072764B"/>
    <w:pPr>
      <w:spacing w:after="0"/>
    </w:pPr>
  </w:style>
  <w:style w:type="paragraph" w:customStyle="1" w:styleId="PL">
    <w:name w:val="PL"/>
    <w:link w:val="PLChar"/>
    <w:qFormat/>
    <w:rsid w:val="00727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2764B"/>
    <w:rPr>
      <w:rFonts w:ascii="Courier New" w:eastAsia="Batang" w:hAnsi="Courier New"/>
      <w:noProof/>
      <w:sz w:val="16"/>
      <w:shd w:val="clear" w:color="auto" w:fill="E6E6E6"/>
      <w:lang w:eastAsia="sv-SE"/>
    </w:rPr>
  </w:style>
  <w:style w:type="paragraph" w:styleId="PlainText">
    <w:name w:val="Plain Text"/>
    <w:basedOn w:val="Normal"/>
    <w:link w:val="PlainTextChar"/>
    <w:rsid w:val="0072764B"/>
    <w:rPr>
      <w:rFonts w:ascii="Courier New" w:hAnsi="Courier New"/>
      <w:lang w:val="nb-NO"/>
    </w:rPr>
  </w:style>
  <w:style w:type="character" w:customStyle="1" w:styleId="PlainTextChar">
    <w:name w:val="Plain Text Char"/>
    <w:link w:val="PlainText"/>
    <w:rsid w:val="0072764B"/>
    <w:rPr>
      <w:rFonts w:ascii="Courier New" w:eastAsiaTheme="minorHAnsi" w:hAnsi="Courier New" w:cstheme="minorBidi"/>
      <w:sz w:val="22"/>
      <w:szCs w:val="22"/>
      <w:lang w:val="nb-NO" w:eastAsia="en-US"/>
    </w:rPr>
  </w:style>
  <w:style w:type="character" w:styleId="Strong">
    <w:name w:val="Strong"/>
    <w:uiPriority w:val="22"/>
    <w:qFormat/>
    <w:rsid w:val="0072764B"/>
    <w:rPr>
      <w:b/>
      <w:bCs/>
    </w:rPr>
  </w:style>
  <w:style w:type="table" w:styleId="TableGrid">
    <w:name w:val="Table Grid"/>
    <w:basedOn w:val="TableNormal"/>
    <w:uiPriority w:val="39"/>
    <w:rsid w:val="0072764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2764B"/>
    <w:rPr>
      <w:rFonts w:ascii="Arial" w:eastAsiaTheme="minorHAnsi" w:hAnsi="Arial" w:cstheme="minorBidi"/>
      <w:sz w:val="18"/>
      <w:szCs w:val="22"/>
      <w:lang w:val="x-none" w:eastAsia="x-none"/>
    </w:rPr>
  </w:style>
  <w:style w:type="character" w:customStyle="1" w:styleId="TAHCar">
    <w:name w:val="TAH Car"/>
    <w:link w:val="TAH"/>
    <w:locked/>
    <w:rsid w:val="0072764B"/>
    <w:rPr>
      <w:rFonts w:ascii="Arial" w:eastAsiaTheme="minorHAnsi" w:hAnsi="Arial" w:cstheme="minorBidi"/>
      <w:b/>
      <w:sz w:val="18"/>
      <w:szCs w:val="22"/>
      <w:lang w:val="x-none" w:eastAsia="x-none"/>
    </w:rPr>
  </w:style>
  <w:style w:type="character" w:customStyle="1" w:styleId="THChar">
    <w:name w:val="TH Char"/>
    <w:link w:val="TH"/>
    <w:rsid w:val="0072764B"/>
    <w:rPr>
      <w:rFonts w:ascii="Arial" w:eastAsiaTheme="minorHAnsi" w:hAnsi="Arial" w:cstheme="minorBidi"/>
      <w:b/>
      <w:sz w:val="22"/>
      <w:szCs w:val="22"/>
      <w:lang w:val="x-none" w:eastAsia="x-none"/>
    </w:rPr>
  </w:style>
  <w:style w:type="paragraph" w:customStyle="1" w:styleId="TAJ">
    <w:name w:val="TAJ"/>
    <w:basedOn w:val="TH"/>
    <w:rsid w:val="0072764B"/>
  </w:style>
  <w:style w:type="paragraph" w:customStyle="1" w:styleId="TALCharChar">
    <w:name w:val="TAL Char Char"/>
    <w:basedOn w:val="Normal"/>
    <w:link w:val="TALCharCharChar"/>
    <w:rsid w:val="0072764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2764B"/>
    <w:rPr>
      <w:rFonts w:ascii="Arial" w:eastAsia="Malgun Gothic" w:hAnsi="Arial" w:cstheme="minorBidi"/>
      <w:sz w:val="18"/>
      <w:szCs w:val="22"/>
      <w:lang w:val="x-none" w:eastAsia="x-none"/>
    </w:rPr>
  </w:style>
  <w:style w:type="character" w:customStyle="1" w:styleId="TFChar">
    <w:name w:val="TF Char"/>
    <w:link w:val="TF"/>
    <w:rsid w:val="0072764B"/>
    <w:rPr>
      <w:rFonts w:ascii="Arial" w:eastAsiaTheme="minorHAnsi" w:hAnsi="Arial" w:cstheme="minorBidi"/>
      <w:b/>
      <w:sz w:val="22"/>
      <w:szCs w:val="22"/>
      <w:lang w:val="x-none" w:eastAsia="x-none"/>
    </w:rPr>
  </w:style>
  <w:style w:type="paragraph" w:styleId="ListContinue">
    <w:name w:val="List Continue"/>
    <w:basedOn w:val="Normal"/>
    <w:rsid w:val="0072764B"/>
    <w:pPr>
      <w:spacing w:after="120"/>
      <w:ind w:left="283"/>
      <w:contextualSpacing/>
    </w:pPr>
    <w:rPr>
      <w:rFonts w:ascii="Arial" w:hAnsi="Arial"/>
    </w:rPr>
  </w:style>
  <w:style w:type="paragraph" w:styleId="ListContinue2">
    <w:name w:val="List Continue 2"/>
    <w:basedOn w:val="Normal"/>
    <w:rsid w:val="0072764B"/>
    <w:pPr>
      <w:spacing w:after="120"/>
      <w:ind w:left="566"/>
      <w:contextualSpacing/>
    </w:pPr>
    <w:rPr>
      <w:rFonts w:ascii="Arial" w:hAnsi="Arial"/>
    </w:rPr>
  </w:style>
  <w:style w:type="paragraph" w:styleId="ListNumber3">
    <w:name w:val="List Number 3"/>
    <w:basedOn w:val="ListNumber2"/>
    <w:rsid w:val="0072764B"/>
    <w:pPr>
      <w:numPr>
        <w:numId w:val="10"/>
      </w:numPr>
      <w:contextualSpacing/>
    </w:pPr>
  </w:style>
  <w:style w:type="paragraph" w:styleId="Revision">
    <w:name w:val="Revision"/>
    <w:hidden/>
    <w:uiPriority w:val="99"/>
    <w:semiHidden/>
    <w:rsid w:val="008271A1"/>
    <w:rPr>
      <w:rFonts w:asciiTheme="minorHAnsi" w:eastAsiaTheme="minorHAnsi" w:hAnsiTheme="minorHAnsi" w:cstheme="minorBidi"/>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941B3-4ED0-4A81-8E32-699EC2B24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2039</Words>
  <Characters>11626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13638</CharactersWithSpaces>
  <SharedDoc>false</SharedDoc>
  <HLinks>
    <vt:vector size="36" baseType="variant">
      <vt:variant>
        <vt:i4>1966143</vt:i4>
      </vt:variant>
      <vt:variant>
        <vt:i4>83</vt:i4>
      </vt:variant>
      <vt:variant>
        <vt:i4>0</vt:i4>
      </vt:variant>
      <vt:variant>
        <vt:i4>5</vt:i4>
      </vt:variant>
      <vt:variant>
        <vt:lpwstr/>
      </vt:variant>
      <vt:variant>
        <vt:lpwstr>_Toc528927059</vt:lpwstr>
      </vt:variant>
      <vt:variant>
        <vt:i4>1835071</vt:i4>
      </vt:variant>
      <vt:variant>
        <vt:i4>77</vt:i4>
      </vt:variant>
      <vt:variant>
        <vt:i4>0</vt:i4>
      </vt:variant>
      <vt:variant>
        <vt:i4>5</vt:i4>
      </vt:variant>
      <vt:variant>
        <vt:lpwstr/>
      </vt:variant>
      <vt:variant>
        <vt:lpwstr>_Toc528927076</vt:lpwstr>
      </vt:variant>
      <vt:variant>
        <vt:i4>1835071</vt:i4>
      </vt:variant>
      <vt:variant>
        <vt:i4>74</vt:i4>
      </vt:variant>
      <vt:variant>
        <vt:i4>0</vt:i4>
      </vt:variant>
      <vt:variant>
        <vt:i4>5</vt:i4>
      </vt:variant>
      <vt:variant>
        <vt:lpwstr/>
      </vt:variant>
      <vt:variant>
        <vt:lpwstr>_Toc528927075</vt:lpwstr>
      </vt:variant>
      <vt:variant>
        <vt:i4>1835071</vt:i4>
      </vt:variant>
      <vt:variant>
        <vt:i4>71</vt:i4>
      </vt:variant>
      <vt:variant>
        <vt:i4>0</vt:i4>
      </vt:variant>
      <vt:variant>
        <vt:i4>5</vt:i4>
      </vt:variant>
      <vt:variant>
        <vt:lpwstr/>
      </vt:variant>
      <vt:variant>
        <vt:lpwstr>_Toc528927074</vt:lpwstr>
      </vt:variant>
      <vt:variant>
        <vt:i4>1835071</vt:i4>
      </vt:variant>
      <vt:variant>
        <vt:i4>68</vt:i4>
      </vt:variant>
      <vt:variant>
        <vt:i4>0</vt:i4>
      </vt:variant>
      <vt:variant>
        <vt:i4>5</vt:i4>
      </vt:variant>
      <vt:variant>
        <vt:lpwstr/>
      </vt:variant>
      <vt:variant>
        <vt:lpwstr>_Toc528927073</vt:lpwstr>
      </vt:variant>
      <vt:variant>
        <vt:i4>1835071</vt:i4>
      </vt:variant>
      <vt:variant>
        <vt:i4>65</vt:i4>
      </vt:variant>
      <vt:variant>
        <vt:i4>0</vt:i4>
      </vt:variant>
      <vt:variant>
        <vt:i4>5</vt:i4>
      </vt:variant>
      <vt:variant>
        <vt:lpwstr/>
      </vt:variant>
      <vt:variant>
        <vt:lpwstr>_Toc528927072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2019-01-11T17:17:00Z</dcterms:created>
  <dcterms:modified xsi:type="dcterms:W3CDTF">2019-01-11T17:17:00Z</dcterms:modified>
  <cp:category/>
</cp:coreProperties>
</file>